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900" w:type="dxa"/>
        <w:jc w:val="right"/>
        <w:tblBorders>
          <w:top w:val="none" w:sz="0" w:space="0" w:color="auto"/>
          <w:left w:val="none" w:sz="0" w:space="0" w:color="auto"/>
          <w:bottom w:val="single" w:sz="18" w:space="0" w:color="385623" w:themeColor="accent6"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243"/>
        <w:gridCol w:w="4797"/>
      </w:tblGrid>
      <w:tr w:rsidR="00B270AF" w:rsidRPr="00E24BE1" w14:paraId="7EB3FF2F" w14:textId="77777777" w:rsidTr="00CB11F4">
        <w:trPr>
          <w:jc w:val="right"/>
        </w:trPr>
        <w:tc>
          <w:tcPr>
            <w:tcW w:w="9900" w:type="dxa"/>
            <w:gridSpan w:val="3"/>
            <w:shd w:val="clear" w:color="auto" w:fill="385623" w:themeFill="accent6" w:themeFillShade="80"/>
          </w:tcPr>
          <w:p w14:paraId="1A6A6511" w14:textId="77777777" w:rsidR="00B270AF" w:rsidRPr="006D476A" w:rsidRDefault="00B270AF" w:rsidP="005374C1">
            <w:pPr>
              <w:autoSpaceDE w:val="0"/>
              <w:jc w:val="both"/>
              <w:rPr>
                <w:rFonts w:ascii="ZWAdobeF" w:hAnsi="ZWAdobeF" w:cs="ZWAdobeF"/>
                <w:color w:val="E9E911"/>
                <w:sz w:val="2"/>
                <w:szCs w:val="4"/>
              </w:rPr>
            </w:pPr>
            <w:bookmarkStart w:id="0" w:name="_GoBack"/>
            <w:bookmarkEnd w:id="0"/>
          </w:p>
        </w:tc>
      </w:tr>
      <w:tr w:rsidR="00B270AF" w:rsidRPr="00E24BE1" w14:paraId="0ABD09CA" w14:textId="77777777" w:rsidTr="00CB11F4">
        <w:trPr>
          <w:jc w:val="right"/>
        </w:trPr>
        <w:tc>
          <w:tcPr>
            <w:tcW w:w="9900" w:type="dxa"/>
            <w:gridSpan w:val="3"/>
            <w:tcBorders>
              <w:bottom w:val="nil"/>
            </w:tcBorders>
            <w:shd w:val="clear" w:color="auto" w:fill="E3DE10"/>
          </w:tcPr>
          <w:p w14:paraId="5A51AF40" w14:textId="77777777" w:rsidR="00B270AF" w:rsidRPr="00E24BE1" w:rsidRDefault="00B270AF" w:rsidP="005374C1">
            <w:pPr>
              <w:jc w:val="both"/>
              <w:rPr>
                <w:sz w:val="8"/>
                <w:szCs w:val="8"/>
              </w:rPr>
            </w:pPr>
          </w:p>
        </w:tc>
      </w:tr>
      <w:tr w:rsidR="00391681" w:rsidRPr="00E24BE1" w14:paraId="24AD1776" w14:textId="77777777" w:rsidTr="00CB11F4">
        <w:trPr>
          <w:jc w:val="right"/>
        </w:trPr>
        <w:tc>
          <w:tcPr>
            <w:tcW w:w="9900" w:type="dxa"/>
            <w:gridSpan w:val="3"/>
            <w:tcBorders>
              <w:top w:val="nil"/>
              <w:left w:val="nil"/>
              <w:bottom w:val="nil"/>
              <w:right w:val="nil"/>
            </w:tcBorders>
            <w:shd w:val="clear" w:color="auto" w:fill="E3DE10"/>
          </w:tcPr>
          <w:p w14:paraId="2D0BB17B" w14:textId="77777777" w:rsidR="008A779A" w:rsidRPr="00A9506E" w:rsidRDefault="008A779A" w:rsidP="005374C1">
            <w:pPr>
              <w:jc w:val="both"/>
              <w:rPr>
                <w:rFonts w:ascii="Arial" w:hAnsi="Arial" w:cs="Arial"/>
              </w:rPr>
            </w:pPr>
            <w:r>
              <w:rPr>
                <w:rFonts w:ascii="Arial" w:hAnsi="Arial" w:cs="Arial"/>
              </w:rPr>
              <w:t>D</w:t>
            </w:r>
            <w:r w:rsidRPr="00970229">
              <w:rPr>
                <w:rFonts w:ascii="Arial" w:hAnsi="Arial" w:cs="Arial"/>
              </w:rPr>
              <w:t>isminució de l’ús de plàstic en l’envasat de fruita fresca (poma) i productes de IV Gamma</w:t>
            </w:r>
          </w:p>
          <w:p w14:paraId="0D522DA0" w14:textId="0BA2C9F2" w:rsidR="00391681" w:rsidRPr="000713E0" w:rsidRDefault="00391681" w:rsidP="005374C1">
            <w:pPr>
              <w:jc w:val="both"/>
              <w:rPr>
                <w:rFonts w:ascii="Calibri" w:hAnsi="Calibri"/>
                <w:color w:val="000000"/>
                <w:sz w:val="28"/>
                <w:szCs w:val="28"/>
              </w:rPr>
            </w:pPr>
            <w:r w:rsidRPr="009931E1">
              <w:rPr>
                <w:rFonts w:ascii="Calibri" w:hAnsi="Calibri"/>
                <w:color w:val="000000"/>
                <w:sz w:val="28"/>
                <w:szCs w:val="28"/>
              </w:rPr>
              <w:t xml:space="preserve">Acrònim: </w:t>
            </w:r>
          </w:p>
        </w:tc>
      </w:tr>
      <w:tr w:rsidR="00391681" w:rsidRPr="00E24BE1" w14:paraId="3A577F30" w14:textId="77777777" w:rsidTr="00CB11F4">
        <w:trPr>
          <w:jc w:val="right"/>
        </w:trPr>
        <w:tc>
          <w:tcPr>
            <w:tcW w:w="9900" w:type="dxa"/>
            <w:gridSpan w:val="3"/>
            <w:tcBorders>
              <w:top w:val="nil"/>
              <w:bottom w:val="single" w:sz="18" w:space="0" w:color="385623" w:themeColor="accent6" w:themeShade="80"/>
            </w:tcBorders>
            <w:shd w:val="clear" w:color="auto" w:fill="E3DE10"/>
          </w:tcPr>
          <w:p w14:paraId="1F69D685" w14:textId="77777777" w:rsidR="00391681" w:rsidRPr="00E24BE1" w:rsidRDefault="00391681" w:rsidP="005374C1">
            <w:pPr>
              <w:jc w:val="both"/>
              <w:rPr>
                <w:sz w:val="8"/>
                <w:szCs w:val="8"/>
              </w:rPr>
            </w:pPr>
          </w:p>
        </w:tc>
      </w:tr>
      <w:tr w:rsidR="00391681" w:rsidRPr="006B458C" w14:paraId="12DBF274" w14:textId="77777777" w:rsidTr="00CB11F4">
        <w:trPr>
          <w:jc w:val="right"/>
        </w:trPr>
        <w:tc>
          <w:tcPr>
            <w:tcW w:w="9900" w:type="dxa"/>
            <w:gridSpan w:val="3"/>
            <w:tcBorders>
              <w:top w:val="single" w:sz="18" w:space="0" w:color="385623" w:themeColor="accent6" w:themeShade="80"/>
              <w:bottom w:val="single" w:sz="2" w:space="0" w:color="385623" w:themeColor="accent6" w:themeShade="80"/>
            </w:tcBorders>
            <w:shd w:val="clear" w:color="auto" w:fill="auto"/>
          </w:tcPr>
          <w:p w14:paraId="49B72A3B" w14:textId="77777777" w:rsidR="00391681" w:rsidRPr="006E4966" w:rsidRDefault="00391681" w:rsidP="005374C1">
            <w:pPr>
              <w:jc w:val="both"/>
              <w:rPr>
                <w:sz w:val="36"/>
                <w:szCs w:val="36"/>
              </w:rPr>
            </w:pPr>
          </w:p>
        </w:tc>
      </w:tr>
      <w:tr w:rsidR="00391681" w:rsidRPr="006B458C" w14:paraId="2954B00A"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1AF0F787" w14:textId="77777777" w:rsidR="00391681" w:rsidRPr="006B458C" w:rsidRDefault="00391681" w:rsidP="005374C1">
            <w:pPr>
              <w:ind w:left="561"/>
              <w:jc w:val="both"/>
            </w:pPr>
            <w:r w:rsidRPr="006B458C">
              <w:rPr>
                <w:b/>
                <w:color w:val="E3DE10"/>
                <w:sz w:val="28"/>
                <w:szCs w:val="28"/>
              </w:rPr>
              <w:t>Resum</w:t>
            </w:r>
            <w:r>
              <w:rPr>
                <w:b/>
                <w:color w:val="E3DE10"/>
                <w:sz w:val="28"/>
                <w:szCs w:val="28"/>
              </w:rPr>
              <w:t xml:space="preserve">                                                                                                 </w:t>
            </w:r>
          </w:p>
        </w:tc>
      </w:tr>
      <w:tr w:rsidR="00391681" w:rsidRPr="006B458C" w14:paraId="5CD2B4D6"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579DD3C9" w14:textId="64DF4914" w:rsidR="00391681" w:rsidRPr="00E8778B" w:rsidRDefault="008A779A" w:rsidP="005374C1">
            <w:pPr>
              <w:pStyle w:val="Prrafodelista"/>
              <w:spacing w:before="120"/>
              <w:ind w:left="0"/>
              <w:contextualSpacing w:val="0"/>
              <w:jc w:val="both"/>
            </w:pPr>
            <w:r w:rsidRPr="008A779A">
              <w:t xml:space="preserve">El plàstic és el material més utilitzat per a l'envasat d'aliments, donat que és un material barat i que té múltiples formes i usos. No obstant això, aquest material no es degrada i, per tant, suposa un greu risc per al medi ambient. Es calcula que des de que als anys 50, es va començar a utilitzar el plàstic i altres materials sintètics, s’han generat 8.300 milions de tones, dels quals només el 9% s’ha reciclat, el 12% ha estat incinerat i el 79% s’acumula a abocadors o al </w:t>
            </w:r>
            <w:proofErr w:type="spellStart"/>
            <w:r w:rsidRPr="008A779A">
              <w:t>medioambient.El</w:t>
            </w:r>
            <w:proofErr w:type="spellEnd"/>
            <w:r w:rsidRPr="008A779A">
              <w:t xml:space="preserve"> sector de l’alimentació es troba al capdavant en l’ús de plàstic que serveixen per mantenir les qualitat organolèptiques i protegir l’aliment vers la contaminació microbiològica. En el cas de les fruites i verdures, l’embalatge en porcions individual o en bosses han servit per fraccionar la ració de consum i permetre una major </w:t>
            </w:r>
            <w:proofErr w:type="spellStart"/>
            <w:r w:rsidRPr="008A779A">
              <w:t>practicitat</w:t>
            </w:r>
            <w:proofErr w:type="spellEnd"/>
            <w:r w:rsidRPr="008A779A">
              <w:t xml:space="preserve"> evitant les </w:t>
            </w:r>
            <w:proofErr w:type="spellStart"/>
            <w:r w:rsidRPr="008A779A">
              <w:t>mermes</w:t>
            </w:r>
            <w:proofErr w:type="spellEnd"/>
            <w:r w:rsidRPr="008A779A">
              <w:t xml:space="preserve"> que el granel ocasionava al lineal. A més a més, l’auge dels productes de IV gamma o mínimament processats en els lineals dels supermercats ha anat acompanyat d’un increment de </w:t>
            </w:r>
            <w:proofErr w:type="spellStart"/>
            <w:r w:rsidRPr="008A779A">
              <w:t>packaging</w:t>
            </w:r>
            <w:proofErr w:type="spellEnd"/>
            <w:r w:rsidRPr="008A779A">
              <w:t>. Així doncs, la solució a l’ús de plàstic ha de ser transversal, ja que no només es qüestió de trobar un material alternatiu sinó de procurar disminuir la quantitat de residu o bé incrementar l’ús de reciclables. Tanmateix qualsevol solució haurà d’incorporar-se al sistema productiu i per tant, haurà de ser compatible amb la maquinaria actual d’embalatge i sobre tot no haurà de suposar cap perjudici per a la fruita i el producte mínimament processat de forma que mantingui el producte de forma similar al que faria l’envàs de plàstic.</w:t>
            </w:r>
          </w:p>
        </w:tc>
      </w:tr>
      <w:tr w:rsidR="00391681" w:rsidRPr="006B458C" w14:paraId="65614DFE"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1A706863" w14:textId="77777777" w:rsidR="00391681" w:rsidRPr="003B380E" w:rsidRDefault="00391681" w:rsidP="005374C1">
            <w:pPr>
              <w:ind w:left="419"/>
              <w:jc w:val="both"/>
              <w:rPr>
                <w:b/>
                <w:color w:val="E3DE10"/>
                <w:sz w:val="28"/>
                <w:szCs w:val="28"/>
              </w:rPr>
            </w:pPr>
          </w:p>
        </w:tc>
      </w:tr>
      <w:tr w:rsidR="00391681" w:rsidRPr="006B458C" w14:paraId="7005E4A0"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60F9F3AC" w14:textId="77777777" w:rsidR="00391681" w:rsidRDefault="00391681" w:rsidP="005374C1">
            <w:pPr>
              <w:ind w:left="561"/>
              <w:jc w:val="both"/>
              <w:rPr>
                <w:b/>
                <w:color w:val="E3DE10"/>
                <w:sz w:val="28"/>
                <w:szCs w:val="28"/>
              </w:rPr>
            </w:pPr>
            <w:r w:rsidRPr="006B458C">
              <w:rPr>
                <w:b/>
                <w:color w:val="E3DE10"/>
                <w:sz w:val="28"/>
                <w:szCs w:val="28"/>
              </w:rPr>
              <w:t>Objectius</w:t>
            </w:r>
            <w:r>
              <w:rPr>
                <w:b/>
                <w:color w:val="E3DE10"/>
                <w:sz w:val="28"/>
                <w:szCs w:val="28"/>
              </w:rPr>
              <w:t xml:space="preserve">                                                                                               </w:t>
            </w:r>
          </w:p>
        </w:tc>
      </w:tr>
      <w:tr w:rsidR="00391681" w:rsidRPr="006B458C" w14:paraId="39B710AA"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19517EEC" w14:textId="7FD5C0B3" w:rsidR="008A779A" w:rsidRPr="00A70C95" w:rsidRDefault="008A779A" w:rsidP="005374C1">
            <w:pPr>
              <w:jc w:val="both"/>
              <w:rPr>
                <w:rFonts w:cs="Helvetica"/>
              </w:rPr>
            </w:pPr>
            <w:r w:rsidRPr="007D4560">
              <w:rPr>
                <w:rFonts w:cs="Helvetica"/>
              </w:rPr>
              <w:t xml:space="preserve">L’objectiu principal és </w:t>
            </w:r>
            <w:r>
              <w:rPr>
                <w:rFonts w:cs="Helvetica"/>
              </w:rPr>
              <w:t>v</w:t>
            </w:r>
            <w:r w:rsidRPr="00EF7C51">
              <w:t>alorar l'impacte que l'ús d'envasos i elements plàstics tenen en la comercialització de fruita fresca així com les estratègies per reduir, reciclar o reutilitzar aquests elements plàstics o substituir-los per altres materials no plàstics.</w:t>
            </w:r>
            <w:r>
              <w:rPr>
                <w:color w:val="0070C0"/>
              </w:rPr>
              <w:t xml:space="preserve"> </w:t>
            </w:r>
            <w:r w:rsidRPr="00A70C95">
              <w:t>Per altra banda, aquest projecte també avaluarà alternatives d’envasat més sostenibles per a productes de IV gamma que puguin substituir als materials d’ús actual.</w:t>
            </w:r>
            <w:r>
              <w:t xml:space="preserve"> </w:t>
            </w:r>
          </w:p>
          <w:p w14:paraId="667EEE10" w14:textId="77777777" w:rsidR="008A779A" w:rsidRDefault="008A779A" w:rsidP="005374C1">
            <w:pPr>
              <w:jc w:val="both"/>
              <w:rPr>
                <w:rFonts w:cs="Helvetica"/>
              </w:rPr>
            </w:pPr>
            <w:r w:rsidRPr="007D4560">
              <w:rPr>
                <w:rFonts w:cs="Helvetica"/>
              </w:rPr>
              <w:t>Per tal d’assolir l’objectiu principal, es plantegen els següents objectius específics:</w:t>
            </w:r>
          </w:p>
          <w:p w14:paraId="2E7FBCD9" w14:textId="77777777" w:rsidR="008A779A" w:rsidRPr="008A779A" w:rsidRDefault="008A779A" w:rsidP="005374C1">
            <w:pPr>
              <w:pStyle w:val="Prrafodelista"/>
              <w:numPr>
                <w:ilvl w:val="0"/>
                <w:numId w:val="25"/>
              </w:numPr>
              <w:jc w:val="both"/>
            </w:pPr>
            <w:r w:rsidRPr="008A779A">
              <w:t>Avaluació i quantificació de l’ús d'envasos i elements plàstics en la confecció de fruita fresca (pomes).</w:t>
            </w:r>
          </w:p>
          <w:p w14:paraId="757C8CEC" w14:textId="77777777" w:rsidR="008A779A" w:rsidRPr="008A779A" w:rsidRDefault="008A779A" w:rsidP="005374C1">
            <w:pPr>
              <w:pStyle w:val="Prrafodelista"/>
              <w:numPr>
                <w:ilvl w:val="0"/>
                <w:numId w:val="25"/>
              </w:numPr>
              <w:jc w:val="both"/>
            </w:pPr>
            <w:r w:rsidRPr="008A779A">
              <w:t>Estudi de les estratègies per a la gestió i reducció de l'ús d'aquests plàstics en fruita fresca abordat des de dos punts de vista: Reducció i Reutilització.</w:t>
            </w:r>
          </w:p>
          <w:p w14:paraId="5F46E909" w14:textId="77777777" w:rsidR="008A779A" w:rsidRDefault="008A779A" w:rsidP="005374C1">
            <w:pPr>
              <w:pStyle w:val="Prrafodelista"/>
              <w:numPr>
                <w:ilvl w:val="0"/>
                <w:numId w:val="25"/>
              </w:numPr>
              <w:jc w:val="both"/>
            </w:pPr>
            <w:r w:rsidRPr="008A779A">
              <w:t xml:space="preserve">Proposta d'alternatives a l'ús de materials plàstics per a la comercialització en fresc de pomes de qualitat i per a l’envasat de fruites i hortalisses de IV Gamma. </w:t>
            </w:r>
          </w:p>
          <w:p w14:paraId="5A459020" w14:textId="700DDF92" w:rsidR="00391681" w:rsidRPr="00776DFB" w:rsidRDefault="008A779A" w:rsidP="005374C1">
            <w:pPr>
              <w:pStyle w:val="Prrafodelista"/>
              <w:numPr>
                <w:ilvl w:val="0"/>
                <w:numId w:val="25"/>
              </w:numPr>
              <w:jc w:val="both"/>
            </w:pPr>
            <w:r w:rsidRPr="008A779A">
              <w:t xml:space="preserve">Estudis per verificar que els envasos alternatius proposats són capaços de mantenir les característiques del fruit en quan a protecció mecànica i manteniment de la cadena de fred en el cas de la venta en fresc i la qualitat i vida útil del producte de IV Gamma. </w:t>
            </w:r>
          </w:p>
        </w:tc>
      </w:tr>
      <w:tr w:rsidR="00391681" w:rsidRPr="00F90555" w14:paraId="0E55489F"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3F0718F5" w14:textId="77777777" w:rsidR="00391681" w:rsidRPr="003B380E" w:rsidRDefault="00391681" w:rsidP="005374C1">
            <w:pPr>
              <w:ind w:left="277"/>
              <w:jc w:val="both"/>
              <w:rPr>
                <w:b/>
                <w:color w:val="E3DE10"/>
                <w:sz w:val="28"/>
                <w:szCs w:val="28"/>
              </w:rPr>
            </w:pPr>
          </w:p>
        </w:tc>
      </w:tr>
      <w:tr w:rsidR="00391681" w:rsidRPr="005E5539" w14:paraId="53E6F8CB"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78CFB887" w14:textId="77777777" w:rsidR="00391681" w:rsidRPr="005E5539" w:rsidRDefault="00391681" w:rsidP="005374C1">
            <w:pPr>
              <w:ind w:left="561"/>
              <w:jc w:val="both"/>
              <w:rPr>
                <w:color w:val="FFFFFF" w:themeColor="background1"/>
              </w:rPr>
            </w:pPr>
            <w:r w:rsidRPr="00E43B28">
              <w:rPr>
                <w:b/>
                <w:color w:val="E3DE10"/>
                <w:sz w:val="28"/>
                <w:szCs w:val="28"/>
              </w:rPr>
              <w:t xml:space="preserve">Descripció de les actuacions </w:t>
            </w:r>
            <w:r>
              <w:rPr>
                <w:b/>
                <w:color w:val="E3DE10"/>
                <w:sz w:val="28"/>
                <w:szCs w:val="28"/>
              </w:rPr>
              <w:t>dutes a terme</w:t>
            </w:r>
            <w:r w:rsidRPr="00E43B28">
              <w:rPr>
                <w:b/>
                <w:color w:val="E3DE10"/>
                <w:sz w:val="28"/>
                <w:szCs w:val="28"/>
              </w:rPr>
              <w:t xml:space="preserve"> en el projecte                 </w:t>
            </w:r>
          </w:p>
        </w:tc>
      </w:tr>
      <w:tr w:rsidR="00391681" w:rsidRPr="00776DFB" w14:paraId="21F9100A"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4" w:space="0" w:color="auto"/>
              <w:right w:val="single" w:sz="2" w:space="0" w:color="385623" w:themeColor="accent6" w:themeShade="80"/>
            </w:tcBorders>
            <w:shd w:val="clear" w:color="auto" w:fill="auto"/>
          </w:tcPr>
          <w:p w14:paraId="50140D15" w14:textId="77777777" w:rsidR="00E75A6F" w:rsidRDefault="00E75A6F" w:rsidP="005374C1">
            <w:pPr>
              <w:ind w:left="135"/>
              <w:jc w:val="both"/>
            </w:pPr>
            <w:r>
              <w:t>S’han dut a terme les següents actuacions:</w:t>
            </w:r>
          </w:p>
          <w:p w14:paraId="4BE06180" w14:textId="77777777" w:rsidR="0024752A" w:rsidRDefault="00E75A6F" w:rsidP="005374C1">
            <w:pPr>
              <w:pStyle w:val="Prrafodelista"/>
              <w:numPr>
                <w:ilvl w:val="0"/>
                <w:numId w:val="23"/>
              </w:numPr>
              <w:spacing w:before="120"/>
              <w:ind w:left="601" w:hanging="357"/>
              <w:contextualSpacing w:val="0"/>
              <w:jc w:val="both"/>
            </w:pPr>
            <w:r w:rsidRPr="00E13F14">
              <w:rPr>
                <w:b/>
                <w:bCs/>
              </w:rPr>
              <w:t>Acció 1</w:t>
            </w:r>
            <w:r>
              <w:t xml:space="preserve">: </w:t>
            </w:r>
            <w:r w:rsidR="008A779A" w:rsidRPr="008A779A">
              <w:t xml:space="preserve">Avaluació i quantificació de l’ús d'envasos i elements plàstics en la confecció de fruita fresca (pomes). </w:t>
            </w:r>
            <w:r w:rsidR="0024752A">
              <w:t xml:space="preserve">Es va fer un estudi detallat dels </w:t>
            </w:r>
            <w:r w:rsidR="008A779A" w:rsidRPr="008A779A">
              <w:t>tipus de confeccionat de poma que s’utilitzen en les centrals de la IGP Poma de Girona</w:t>
            </w:r>
            <w:r w:rsidR="0024752A">
              <w:t xml:space="preserve">: alvèols, safates, bosses, </w:t>
            </w:r>
            <w:proofErr w:type="spellStart"/>
            <w:r w:rsidR="0024752A">
              <w:t>sticker</w:t>
            </w:r>
            <w:proofErr w:type="spellEnd"/>
            <w:r w:rsidR="0024752A">
              <w:t>, etc.</w:t>
            </w:r>
          </w:p>
          <w:p w14:paraId="1EB0087D" w14:textId="51853235" w:rsidR="00F71E08" w:rsidRDefault="0024752A" w:rsidP="005374C1">
            <w:pPr>
              <w:pStyle w:val="Prrafodelista"/>
              <w:numPr>
                <w:ilvl w:val="0"/>
                <w:numId w:val="23"/>
              </w:numPr>
              <w:spacing w:before="120"/>
              <w:ind w:left="601" w:hanging="357"/>
              <w:contextualSpacing w:val="0"/>
              <w:jc w:val="both"/>
            </w:pPr>
            <w:r>
              <w:rPr>
                <w:b/>
                <w:bCs/>
              </w:rPr>
              <w:t>Acció 2</w:t>
            </w:r>
            <w:r w:rsidRPr="0024752A">
              <w:t>:</w:t>
            </w:r>
            <w:r>
              <w:t xml:space="preserve"> </w:t>
            </w:r>
            <w:r w:rsidR="008A779A" w:rsidRPr="0024752A">
              <w:t>Estudi de les estratègies per a la gestió i reducció de l'ús d'aquests plàstics en fruita fresca (poma) abordat des de dos punts de vista: Reducció i Reutilització.</w:t>
            </w:r>
            <w:r>
              <w:t xml:space="preserve"> Es va dissenyar un nou envàs amb cartró per a 4 peces</w:t>
            </w:r>
            <w:r w:rsidR="00F71E08">
              <w:t xml:space="preserve"> més sostenible i actual, com a substitució de safates tradicionals. Tanmateix es varen analitzar la quantitat d’envasos Re-utilitzables (sistema IFCO, EUROPOOL, </w:t>
            </w:r>
            <w:proofErr w:type="spellStart"/>
            <w:r w:rsidR="00F71E08">
              <w:t>etc</w:t>
            </w:r>
            <w:proofErr w:type="spellEnd"/>
            <w:r w:rsidR="00F71E08">
              <w:t>) que utilitzen les emp</w:t>
            </w:r>
            <w:r w:rsidR="007C2CB5">
              <w:t>r</w:t>
            </w:r>
            <w:r w:rsidR="00F71E08">
              <w:t xml:space="preserve">eses de la IGP Poma de Girona  </w:t>
            </w:r>
          </w:p>
          <w:p w14:paraId="77E348E6" w14:textId="4761E69A" w:rsidR="008A779A" w:rsidRDefault="00F71E08" w:rsidP="005374C1">
            <w:pPr>
              <w:pStyle w:val="Prrafodelista"/>
              <w:numPr>
                <w:ilvl w:val="0"/>
                <w:numId w:val="23"/>
              </w:numPr>
              <w:spacing w:before="120"/>
              <w:ind w:left="601" w:hanging="357"/>
              <w:contextualSpacing w:val="0"/>
              <w:jc w:val="both"/>
            </w:pPr>
            <w:r w:rsidRPr="00F71E08">
              <w:rPr>
                <w:b/>
                <w:bCs/>
              </w:rPr>
              <w:lastRenderedPageBreak/>
              <w:t>Acció 3</w:t>
            </w:r>
            <w:r w:rsidRPr="00F71E08">
              <w:t>:</w:t>
            </w:r>
            <w:r w:rsidR="008A779A" w:rsidRPr="0024752A">
              <w:t xml:space="preserve"> </w:t>
            </w:r>
            <w:r>
              <w:t xml:space="preserve">Avaluació </w:t>
            </w:r>
            <w:r w:rsidR="008A779A" w:rsidRPr="0024752A">
              <w:t>d'alternatives a l'ús de materials plàstics per a la comercialització en fresc de pomes de qualitat i per envas</w:t>
            </w:r>
            <w:r w:rsidR="007C2CB5">
              <w:t>o</w:t>
            </w:r>
            <w:r w:rsidR="008A779A" w:rsidRPr="0024752A">
              <w:t xml:space="preserve">s de fruites i hortalisses de IV Gamma. </w:t>
            </w:r>
            <w:r>
              <w:t xml:space="preserve">El primer que es va fer va ser </w:t>
            </w:r>
            <w:r w:rsidR="008A779A" w:rsidRPr="0024752A">
              <w:t xml:space="preserve">un </w:t>
            </w:r>
            <w:proofErr w:type="spellStart"/>
            <w:r w:rsidR="008A779A" w:rsidRPr="0024752A">
              <w:t>review</w:t>
            </w:r>
            <w:proofErr w:type="spellEnd"/>
            <w:r w:rsidR="008A779A" w:rsidRPr="0024752A">
              <w:t xml:space="preserve"> de totes les alternatives que les empreses de </w:t>
            </w:r>
            <w:proofErr w:type="spellStart"/>
            <w:r w:rsidR="008A779A" w:rsidRPr="0024752A">
              <w:t>packaging</w:t>
            </w:r>
            <w:proofErr w:type="spellEnd"/>
            <w:r w:rsidR="008A779A" w:rsidRPr="0024752A">
              <w:t xml:space="preserve"> de la zona tenen disponibles i que incloguin materials biodegradables</w:t>
            </w:r>
            <w:r>
              <w:t>, compostables</w:t>
            </w:r>
            <w:r w:rsidR="008A779A" w:rsidRPr="0024752A">
              <w:t xml:space="preserve"> i/o 100% reciclables per empreses de</w:t>
            </w:r>
            <w:r>
              <w:t xml:space="preserve"> </w:t>
            </w:r>
            <w:proofErr w:type="spellStart"/>
            <w:r>
              <w:t>frutia</w:t>
            </w:r>
            <w:proofErr w:type="spellEnd"/>
            <w:r>
              <w:t xml:space="preserve"> fresca i de</w:t>
            </w:r>
            <w:r w:rsidR="008A779A" w:rsidRPr="0024752A">
              <w:t xml:space="preserve"> IV Gamma</w:t>
            </w:r>
          </w:p>
          <w:p w14:paraId="5766E8AD" w14:textId="17A3A866" w:rsidR="00391681" w:rsidRDefault="00F71E08" w:rsidP="005374C1">
            <w:pPr>
              <w:pStyle w:val="Prrafodelista"/>
              <w:numPr>
                <w:ilvl w:val="0"/>
                <w:numId w:val="23"/>
              </w:numPr>
              <w:spacing w:before="120"/>
              <w:ind w:left="601" w:hanging="357"/>
              <w:contextualSpacing w:val="0"/>
              <w:jc w:val="both"/>
            </w:pPr>
            <w:r w:rsidRPr="005374C1">
              <w:rPr>
                <w:b/>
                <w:bCs/>
              </w:rPr>
              <w:t xml:space="preserve">Acció 4: </w:t>
            </w:r>
            <w:r w:rsidR="005374C1" w:rsidRPr="005374C1">
              <w:t>Una vegada seleccionades les alternatives es varen realitzar e</w:t>
            </w:r>
            <w:r w:rsidRPr="005374C1">
              <w:rPr>
                <w:rFonts w:cs="Helvetica"/>
              </w:rPr>
              <w:t xml:space="preserve">studis per verificar que els envasos alternatius proposats </w:t>
            </w:r>
            <w:r w:rsidR="005374C1">
              <w:rPr>
                <w:rFonts w:cs="Helvetica"/>
              </w:rPr>
              <w:t>eren</w:t>
            </w:r>
            <w:r w:rsidRPr="005374C1">
              <w:rPr>
                <w:rFonts w:cs="Helvetica"/>
              </w:rPr>
              <w:t xml:space="preserve"> capaços de mantenir les característiques del fruit en quan a protecció mecànica i manteniment de la cadena de fred en el cas de la venta en fresc i la qualitat i vida útil del producte de IV Gamma. </w:t>
            </w:r>
          </w:p>
        </w:tc>
      </w:tr>
      <w:tr w:rsidR="00391681" w:rsidRPr="00776DFB" w14:paraId="087C7719" w14:textId="77777777" w:rsidTr="00CB11F4">
        <w:trPr>
          <w:jc w:val="right"/>
        </w:trPr>
        <w:tc>
          <w:tcPr>
            <w:tcW w:w="9900" w:type="dxa"/>
            <w:gridSpan w:val="3"/>
            <w:tcBorders>
              <w:top w:val="single" w:sz="4" w:space="0" w:color="auto"/>
              <w:left w:val="nil"/>
              <w:bottom w:val="nil"/>
              <w:right w:val="nil"/>
            </w:tcBorders>
            <w:shd w:val="clear" w:color="auto" w:fill="auto"/>
          </w:tcPr>
          <w:p w14:paraId="6AE90547" w14:textId="77777777" w:rsidR="00391681" w:rsidRPr="003B380E" w:rsidRDefault="00391681" w:rsidP="005374C1">
            <w:pPr>
              <w:ind w:left="135"/>
              <w:jc w:val="both"/>
              <w:rPr>
                <w:sz w:val="28"/>
                <w:szCs w:val="28"/>
              </w:rPr>
            </w:pPr>
          </w:p>
        </w:tc>
      </w:tr>
      <w:tr w:rsidR="00391681" w:rsidRPr="00776DFB" w14:paraId="36E420E6" w14:textId="77777777" w:rsidTr="00CB11F4">
        <w:trPr>
          <w:jc w:val="right"/>
        </w:trPr>
        <w:tc>
          <w:tcPr>
            <w:tcW w:w="9900" w:type="dxa"/>
            <w:gridSpan w:val="3"/>
            <w:tcBorders>
              <w:top w:val="nil"/>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29F1A8C4" w14:textId="77777777" w:rsidR="00391681" w:rsidRDefault="00391681" w:rsidP="005374C1">
            <w:pPr>
              <w:ind w:left="561"/>
              <w:jc w:val="both"/>
            </w:pPr>
            <w:r w:rsidRPr="00E43B28">
              <w:rPr>
                <w:b/>
                <w:color w:val="E3DE10"/>
                <w:sz w:val="28"/>
                <w:szCs w:val="28"/>
              </w:rPr>
              <w:t xml:space="preserve">Resultats </w:t>
            </w:r>
            <w:r>
              <w:rPr>
                <w:b/>
                <w:color w:val="E3DE10"/>
                <w:sz w:val="28"/>
                <w:szCs w:val="28"/>
              </w:rPr>
              <w:t xml:space="preserve">finals </w:t>
            </w:r>
            <w:r w:rsidRPr="00E43B28">
              <w:rPr>
                <w:b/>
                <w:color w:val="E3DE10"/>
                <w:sz w:val="28"/>
                <w:szCs w:val="28"/>
              </w:rPr>
              <w:t>i recomanacions pràctiques</w:t>
            </w:r>
          </w:p>
        </w:tc>
      </w:tr>
      <w:tr w:rsidR="00391681" w:rsidRPr="00776DFB" w14:paraId="54A1B1D4"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4" w:space="0" w:color="auto"/>
              <w:right w:val="single" w:sz="2" w:space="0" w:color="385623" w:themeColor="accent6" w:themeShade="80"/>
            </w:tcBorders>
            <w:shd w:val="clear" w:color="auto" w:fill="auto"/>
          </w:tcPr>
          <w:p w14:paraId="73805D8F" w14:textId="77777777" w:rsidR="005374C1" w:rsidRDefault="005374C1" w:rsidP="005374C1">
            <w:pPr>
              <w:jc w:val="both"/>
              <w:rPr>
                <w:rFonts w:cs="Helvetica"/>
              </w:rPr>
            </w:pPr>
            <w:r w:rsidRPr="00C85B9C">
              <w:rPr>
                <w:rFonts w:cs="Helvetica"/>
              </w:rPr>
              <w:t>Les principals conclusions es poden resumir en</w:t>
            </w:r>
            <w:r>
              <w:rPr>
                <w:rFonts w:cs="Helvetica"/>
              </w:rPr>
              <w:t xml:space="preserve"> dos blocs, les relatives a fruita fresca (IGP Poma de Girona) i les de productes de IV Gamma (Ametller Origen):</w:t>
            </w:r>
          </w:p>
          <w:p w14:paraId="1E923342" w14:textId="77777777" w:rsidR="005374C1" w:rsidRDefault="005374C1" w:rsidP="005374C1">
            <w:pPr>
              <w:jc w:val="both"/>
              <w:rPr>
                <w:rFonts w:cs="Helvetica"/>
              </w:rPr>
            </w:pPr>
          </w:p>
          <w:p w14:paraId="69C52BA3" w14:textId="77777777" w:rsidR="005374C1" w:rsidRPr="00D0359A" w:rsidRDefault="005374C1" w:rsidP="005374C1">
            <w:pPr>
              <w:jc w:val="both"/>
              <w:rPr>
                <w:rFonts w:cs="Helvetica"/>
                <w:b/>
                <w:u w:val="single"/>
              </w:rPr>
            </w:pPr>
            <w:r w:rsidRPr="00D0359A">
              <w:rPr>
                <w:rFonts w:cs="Helvetica"/>
                <w:b/>
                <w:u w:val="single"/>
              </w:rPr>
              <w:t>IGP Poma de Girona:</w:t>
            </w:r>
          </w:p>
          <w:p w14:paraId="4C28030D" w14:textId="0CCD7AED" w:rsidR="005374C1" w:rsidRDefault="005374C1" w:rsidP="005374C1">
            <w:pPr>
              <w:numPr>
                <w:ilvl w:val="0"/>
                <w:numId w:val="30"/>
              </w:numPr>
              <w:spacing w:before="120"/>
              <w:jc w:val="both"/>
              <w:rPr>
                <w:rFonts w:cs="Helvetica"/>
              </w:rPr>
            </w:pPr>
            <w:r>
              <w:rPr>
                <w:rFonts w:cs="Helvetica"/>
              </w:rPr>
              <w:t xml:space="preserve">Els alvèols més utilitzats a les empreses de poma son el </w:t>
            </w:r>
            <w:proofErr w:type="spellStart"/>
            <w:r>
              <w:rPr>
                <w:rFonts w:cs="Helvetica"/>
              </w:rPr>
              <w:t>Traypack</w:t>
            </w:r>
            <w:proofErr w:type="spellEnd"/>
            <w:r>
              <w:rPr>
                <w:rFonts w:cs="Helvetica"/>
              </w:rPr>
              <w:t xml:space="preserve"> de cel·lulosa en +/- 55 gr. Els quals han substituït casi per complerts als alvèols de plàstic. </w:t>
            </w:r>
          </w:p>
          <w:p w14:paraId="785C55ED" w14:textId="002D0C9D" w:rsidR="005374C1" w:rsidRPr="005374C1" w:rsidRDefault="005374C1" w:rsidP="005374C1">
            <w:pPr>
              <w:numPr>
                <w:ilvl w:val="0"/>
                <w:numId w:val="30"/>
              </w:numPr>
              <w:spacing w:before="120"/>
              <w:jc w:val="both"/>
              <w:rPr>
                <w:rFonts w:cs="Helvetica"/>
              </w:rPr>
            </w:pPr>
            <w:r>
              <w:rPr>
                <w:rFonts w:cs="Helvetica"/>
              </w:rPr>
              <w:t xml:space="preserve">En el cas de venta unificada, la venta de safata </w:t>
            </w:r>
            <w:proofErr w:type="spellStart"/>
            <w:r>
              <w:rPr>
                <w:rFonts w:cs="Helvetica"/>
              </w:rPr>
              <w:t>flow</w:t>
            </w:r>
            <w:proofErr w:type="spellEnd"/>
            <w:r>
              <w:rPr>
                <w:rFonts w:cs="Helvetica"/>
              </w:rPr>
              <w:t xml:space="preserve"> continua sent molt habitual, el plàstic utilitzat per cobrir la safata es BOPP. Durant el decurs del projecte s’ha avaluat diferents alternatives per substituir aquest format, p</w:t>
            </w:r>
            <w:r w:rsidRPr="005374C1">
              <w:rPr>
                <w:rFonts w:cs="Helvetica"/>
              </w:rPr>
              <w:t xml:space="preserve">er una banda, s’han dissenyat amb una empresa de disseny safates de cartró de 4 fruits </w:t>
            </w:r>
            <w:proofErr w:type="spellStart"/>
            <w:r w:rsidRPr="005374C1">
              <w:rPr>
                <w:rFonts w:cs="Helvetica"/>
              </w:rPr>
              <w:t>autotancables</w:t>
            </w:r>
            <w:proofErr w:type="spellEnd"/>
            <w:r>
              <w:rPr>
                <w:rFonts w:cs="Helvetica"/>
              </w:rPr>
              <w:t>. Per altra banda, s</w:t>
            </w:r>
            <w:r w:rsidRPr="005374C1">
              <w:rPr>
                <w:rFonts w:cs="Helvetica"/>
              </w:rPr>
              <w:t xml:space="preserve">’ha avaluat un film </w:t>
            </w:r>
            <w:proofErr w:type="spellStart"/>
            <w:r w:rsidRPr="005374C1">
              <w:rPr>
                <w:bCs/>
              </w:rPr>
              <w:t>estirable</w:t>
            </w:r>
            <w:proofErr w:type="spellEnd"/>
            <w:r w:rsidRPr="005374C1">
              <w:rPr>
                <w:bCs/>
              </w:rPr>
              <w:t xml:space="preserve"> amb certificació compostable domèstica i industrial segons la norma EN 13432</w:t>
            </w:r>
            <w:r>
              <w:rPr>
                <w:bCs/>
              </w:rPr>
              <w:t xml:space="preserve"> que ha </w:t>
            </w:r>
            <w:r w:rsidRPr="005374C1">
              <w:rPr>
                <w:bCs/>
              </w:rPr>
              <w:t xml:space="preserve">presentat bones característiques de transparència, elasticitat, </w:t>
            </w:r>
            <w:proofErr w:type="spellStart"/>
            <w:r w:rsidRPr="005374C1">
              <w:rPr>
                <w:bCs/>
              </w:rPr>
              <w:t>transpirabilitat</w:t>
            </w:r>
            <w:proofErr w:type="spellEnd"/>
            <w:r w:rsidRPr="005374C1">
              <w:rPr>
                <w:bCs/>
              </w:rPr>
              <w:t xml:space="preserve"> i resistència mecànica.</w:t>
            </w:r>
            <w:r>
              <w:rPr>
                <w:rFonts w:cs="Helvetica"/>
              </w:rPr>
              <w:t xml:space="preserve"> </w:t>
            </w:r>
            <w:r w:rsidRPr="005374C1">
              <w:rPr>
                <w:rFonts w:cs="Helvetica"/>
              </w:rPr>
              <w:t>Per últim s’ha provat un malla compostable de cel·lulosa en format bo</w:t>
            </w:r>
            <w:r w:rsidR="007C2CB5">
              <w:rPr>
                <w:rFonts w:cs="Helvetica"/>
              </w:rPr>
              <w:t>b</w:t>
            </w:r>
            <w:r w:rsidRPr="005374C1">
              <w:rPr>
                <w:rFonts w:cs="Helvetica"/>
              </w:rPr>
              <w:t>ina per envasar cistelles</w:t>
            </w:r>
            <w:r>
              <w:rPr>
                <w:rFonts w:cs="Helvetica"/>
              </w:rPr>
              <w:t xml:space="preserve"> amb </w:t>
            </w:r>
            <w:r w:rsidRPr="005374C1">
              <w:rPr>
                <w:rFonts w:cs="Helvetica"/>
              </w:rPr>
              <w:t>resistència similar a la de plàstic actual, el tacte és suau i es pot utilitzar la mateixa maquinaria</w:t>
            </w:r>
            <w:r>
              <w:rPr>
                <w:rFonts w:cs="Helvetica"/>
              </w:rPr>
              <w:t>.</w:t>
            </w:r>
          </w:p>
          <w:p w14:paraId="06DFACAE" w14:textId="33B3EA35" w:rsidR="005374C1" w:rsidRDefault="005374C1" w:rsidP="005374C1">
            <w:pPr>
              <w:numPr>
                <w:ilvl w:val="0"/>
                <w:numId w:val="30"/>
              </w:numPr>
              <w:spacing w:before="120"/>
              <w:jc w:val="both"/>
              <w:rPr>
                <w:rFonts w:cs="Helvetica"/>
              </w:rPr>
            </w:pPr>
            <w:r w:rsidRPr="005374C1">
              <w:rPr>
                <w:rFonts w:cs="Helvetica"/>
              </w:rPr>
              <w:t>Les bosses de plàstic amb pes unificat, ja sigui d’1 kg o 2 kg també s</w:t>
            </w:r>
            <w:r w:rsidR="007C2CB5">
              <w:rPr>
                <w:rFonts w:cs="Helvetica"/>
              </w:rPr>
              <w:t>ó</w:t>
            </w:r>
            <w:r w:rsidRPr="005374C1">
              <w:rPr>
                <w:rFonts w:cs="Helvetica"/>
              </w:rPr>
              <w:t xml:space="preserve">n molt utilitzades per les tres empreses de la IGP. Es varen testar dos possibles bosses. (1) Les bosses compostables han demostrat no ser suficientment transparent ni tenir una resistència adient quan es conserven més de 14 dies en fred (2) Bosses PLA (Ac. </w:t>
            </w:r>
            <w:proofErr w:type="spellStart"/>
            <w:r w:rsidRPr="005374C1">
              <w:rPr>
                <w:rFonts w:cs="Helvetica"/>
              </w:rPr>
              <w:t>Polilàctic</w:t>
            </w:r>
            <w:proofErr w:type="spellEnd"/>
            <w:r w:rsidRPr="005374C1">
              <w:rPr>
                <w:rFonts w:cs="Helvetica"/>
              </w:rPr>
              <w:t xml:space="preserve">) més paper kraft, la bossa </w:t>
            </w:r>
            <w:proofErr w:type="spellStart"/>
            <w:r w:rsidRPr="005374C1">
              <w:rPr>
                <w:rFonts w:cs="Helvetica"/>
              </w:rPr>
              <w:t>Vision</w:t>
            </w:r>
            <w:proofErr w:type="spellEnd"/>
            <w:r w:rsidRPr="005374C1">
              <w:rPr>
                <w:rFonts w:cs="Helvetica"/>
              </w:rPr>
              <w:t xml:space="preserve"> </w:t>
            </w:r>
            <w:proofErr w:type="spellStart"/>
            <w:r w:rsidRPr="005374C1">
              <w:rPr>
                <w:rFonts w:cs="Helvetica"/>
              </w:rPr>
              <w:t>Bag</w:t>
            </w:r>
            <w:proofErr w:type="spellEnd"/>
            <w:r w:rsidRPr="005374C1">
              <w:rPr>
                <w:rFonts w:cs="Helvetica"/>
              </w:rPr>
              <w:t xml:space="preserve"> és la que permet veure millor el producte, té una bona resistència i aguanta la conservació en c</w:t>
            </w:r>
            <w:r w:rsidR="007C2CB5">
              <w:rPr>
                <w:rFonts w:cs="Helvetica"/>
              </w:rPr>
              <w:t>a</w:t>
            </w:r>
            <w:r w:rsidRPr="005374C1">
              <w:rPr>
                <w:rFonts w:cs="Helvetica"/>
              </w:rPr>
              <w:t>m</w:t>
            </w:r>
            <w:r w:rsidR="007C2CB5">
              <w:rPr>
                <w:rFonts w:cs="Helvetica"/>
              </w:rPr>
              <w:t>b</w:t>
            </w:r>
            <w:r w:rsidRPr="005374C1">
              <w:rPr>
                <w:rFonts w:cs="Helvetica"/>
              </w:rPr>
              <w:t>ra fins a 30 dies sense trencar</w:t>
            </w:r>
            <w:r w:rsidR="007C2CB5">
              <w:rPr>
                <w:rFonts w:cs="Helvetica"/>
              </w:rPr>
              <w:t>-se</w:t>
            </w:r>
            <w:r w:rsidRPr="005374C1">
              <w:rPr>
                <w:rFonts w:cs="Helvetica"/>
              </w:rPr>
              <w:t xml:space="preserve">. Aquestes bosses permeten envasar el producte a temperatura ambient i </w:t>
            </w:r>
            <w:r w:rsidR="007C2CB5">
              <w:rPr>
                <w:rFonts w:cs="Helvetica"/>
              </w:rPr>
              <w:t>en</w:t>
            </w:r>
            <w:r w:rsidRPr="005374C1">
              <w:rPr>
                <w:rFonts w:cs="Helvetica"/>
              </w:rPr>
              <w:t xml:space="preserve"> fred. Tot i això, després de passar les bosses a vida útil, es produeix una major pèrdua de pes del producte degut al fet que són més permeables al valor d'aigua</w:t>
            </w:r>
          </w:p>
          <w:p w14:paraId="6CD210E0" w14:textId="0580948A" w:rsidR="005374C1" w:rsidRPr="005374C1" w:rsidRDefault="005374C1" w:rsidP="005374C1">
            <w:pPr>
              <w:numPr>
                <w:ilvl w:val="0"/>
                <w:numId w:val="30"/>
              </w:numPr>
              <w:spacing w:before="120"/>
              <w:jc w:val="both"/>
              <w:rPr>
                <w:rFonts w:cs="Helvetica"/>
              </w:rPr>
            </w:pPr>
            <w:r w:rsidRPr="005374C1">
              <w:rPr>
                <w:rFonts w:cs="Helvetica"/>
              </w:rPr>
              <w:t xml:space="preserve">Les tres empreses de la IGP Poma de Girona, utilitzen caixes de plàstic re-utilitzables (IFCO, </w:t>
            </w:r>
            <w:proofErr w:type="spellStart"/>
            <w:r w:rsidRPr="005374C1">
              <w:rPr>
                <w:rFonts w:cs="Helvetica"/>
              </w:rPr>
              <w:t>Europool</w:t>
            </w:r>
            <w:proofErr w:type="spellEnd"/>
            <w:r w:rsidRPr="005374C1">
              <w:rPr>
                <w:rFonts w:cs="Helvetica"/>
              </w:rPr>
              <w:t xml:space="preserve"> o </w:t>
            </w:r>
            <w:proofErr w:type="spellStart"/>
            <w:r w:rsidRPr="005374C1">
              <w:rPr>
                <w:rFonts w:cs="Helvetica"/>
              </w:rPr>
              <w:t>LogiFruit</w:t>
            </w:r>
            <w:proofErr w:type="spellEnd"/>
            <w:r w:rsidRPr="005374C1">
              <w:rPr>
                <w:rFonts w:cs="Helvetica"/>
              </w:rPr>
              <w:t xml:space="preserve">) que son gestionades per empreses terceres les quals s’encarreguen de la recollida, neteja i retorn mitjançant logística inversa a les centrals. El sistema tot i ser molt sostenible no </w:t>
            </w:r>
            <w:r w:rsidR="007C2CB5">
              <w:rPr>
                <w:rFonts w:cs="Helvetica"/>
              </w:rPr>
              <w:t>é</w:t>
            </w:r>
            <w:r w:rsidRPr="005374C1">
              <w:rPr>
                <w:rFonts w:cs="Helvetica"/>
              </w:rPr>
              <w:t xml:space="preserve">s adient com a únic sistema de venta ja que perd una part important de la funció de l’envàs que es comunicar marca i procedència del producte. </w:t>
            </w:r>
          </w:p>
          <w:p w14:paraId="51DE65B3" w14:textId="77777777" w:rsidR="005374C1" w:rsidRDefault="005374C1" w:rsidP="005374C1">
            <w:pPr>
              <w:numPr>
                <w:ilvl w:val="0"/>
                <w:numId w:val="30"/>
              </w:numPr>
              <w:spacing w:before="120"/>
              <w:jc w:val="both"/>
              <w:rPr>
                <w:rFonts w:cs="Helvetica"/>
              </w:rPr>
            </w:pPr>
            <w:r>
              <w:rPr>
                <w:rFonts w:cs="Helvetica"/>
              </w:rPr>
              <w:t xml:space="preserve">Les caixes de producte utilitzades per les 3 empreses son de cartró (per a </w:t>
            </w:r>
            <w:proofErr w:type="spellStart"/>
            <w:r>
              <w:rPr>
                <w:rFonts w:cs="Helvetica"/>
              </w:rPr>
              <w:t>Giropoma</w:t>
            </w:r>
            <w:proofErr w:type="spellEnd"/>
            <w:r>
              <w:rPr>
                <w:rFonts w:cs="Helvetica"/>
              </w:rPr>
              <w:t xml:space="preserve"> i Fructícola Empordà) i de fusta per a </w:t>
            </w:r>
            <w:proofErr w:type="spellStart"/>
            <w:r>
              <w:rPr>
                <w:rFonts w:cs="Helvetica"/>
              </w:rPr>
              <w:t>GironaFruit</w:t>
            </w:r>
            <w:proofErr w:type="spellEnd"/>
            <w:r>
              <w:rPr>
                <w:rFonts w:cs="Helvetica"/>
              </w:rPr>
              <w:t>, així doncs les empreses han deixat d’utilitzar plàstic en les caixes de producte en envàs perdut i s’utilitzen material sostenibles.</w:t>
            </w:r>
          </w:p>
          <w:p w14:paraId="1C62661F" w14:textId="77777777" w:rsidR="005374C1" w:rsidRDefault="005374C1" w:rsidP="005374C1">
            <w:pPr>
              <w:jc w:val="both"/>
              <w:rPr>
                <w:rFonts w:cs="Helvetica"/>
                <w:b/>
                <w:u w:val="single"/>
              </w:rPr>
            </w:pPr>
          </w:p>
          <w:p w14:paraId="0D4CA45E" w14:textId="77777777" w:rsidR="005374C1" w:rsidRDefault="005374C1" w:rsidP="005374C1">
            <w:pPr>
              <w:jc w:val="both"/>
              <w:rPr>
                <w:rFonts w:cs="Helvetica"/>
                <w:b/>
                <w:u w:val="single"/>
              </w:rPr>
            </w:pPr>
          </w:p>
          <w:p w14:paraId="522FBB31" w14:textId="77777777" w:rsidR="005374C1" w:rsidRDefault="005374C1" w:rsidP="005374C1">
            <w:pPr>
              <w:jc w:val="both"/>
              <w:rPr>
                <w:rFonts w:cs="Helvetica"/>
                <w:b/>
                <w:u w:val="single"/>
              </w:rPr>
            </w:pPr>
          </w:p>
          <w:p w14:paraId="3FCB6A3A" w14:textId="504A6C76" w:rsidR="005374C1" w:rsidRPr="00A62BCD" w:rsidRDefault="005374C1" w:rsidP="005374C1">
            <w:pPr>
              <w:jc w:val="both"/>
              <w:rPr>
                <w:rFonts w:cs="Helvetica"/>
                <w:b/>
                <w:u w:val="single"/>
              </w:rPr>
            </w:pPr>
            <w:r>
              <w:rPr>
                <w:rFonts w:cs="Helvetica"/>
                <w:b/>
                <w:u w:val="single"/>
              </w:rPr>
              <w:t>Ametller Origen Obradors</w:t>
            </w:r>
            <w:r w:rsidRPr="00A62BCD">
              <w:rPr>
                <w:rFonts w:cs="Helvetica"/>
                <w:b/>
                <w:u w:val="single"/>
              </w:rPr>
              <w:t>:</w:t>
            </w:r>
          </w:p>
          <w:p w14:paraId="79B7099C" w14:textId="77777777" w:rsidR="005374C1" w:rsidRPr="00E16C8F" w:rsidRDefault="005374C1" w:rsidP="005374C1">
            <w:pPr>
              <w:jc w:val="both"/>
              <w:rPr>
                <w:rFonts w:cs="Helvetica"/>
                <w:b/>
                <w:highlight w:val="yellow"/>
                <w:u w:val="single"/>
              </w:rPr>
            </w:pPr>
          </w:p>
          <w:p w14:paraId="7DF89E01" w14:textId="77777777" w:rsidR="005374C1" w:rsidRPr="00932EF8" w:rsidRDefault="005374C1" w:rsidP="005374C1">
            <w:pPr>
              <w:jc w:val="both"/>
              <w:rPr>
                <w:rFonts w:cs="Helvetica"/>
                <w:bCs/>
              </w:rPr>
            </w:pPr>
            <w:bookmarkStart w:id="1" w:name="_Hlk115096560"/>
            <w:r w:rsidRPr="00932EF8">
              <w:rPr>
                <w:rFonts w:cs="Helvetica"/>
                <w:bCs/>
              </w:rPr>
              <w:lastRenderedPageBreak/>
              <w:t>La recerca de nous materials per la substitució dels elements plàstics en amainades de IV Gamma ha donat lloc a dos desenvolupaments:</w:t>
            </w:r>
          </w:p>
          <w:p w14:paraId="45D281C7" w14:textId="77777777" w:rsidR="005374C1" w:rsidRPr="00932EF8" w:rsidRDefault="005374C1" w:rsidP="005374C1">
            <w:pPr>
              <w:numPr>
                <w:ilvl w:val="0"/>
                <w:numId w:val="28"/>
              </w:numPr>
              <w:spacing w:before="120" w:after="120"/>
              <w:ind w:left="714" w:hanging="357"/>
              <w:jc w:val="both"/>
              <w:rPr>
                <w:rFonts w:cs="Helvetica"/>
                <w:bCs/>
              </w:rPr>
            </w:pPr>
            <w:r w:rsidRPr="00932EF8">
              <w:rPr>
                <w:rFonts w:cs="Helvetica"/>
                <w:bCs/>
              </w:rPr>
              <w:t xml:space="preserve">En el cas de les amanides de </w:t>
            </w:r>
            <w:proofErr w:type="spellStart"/>
            <w:r w:rsidRPr="00932EF8">
              <w:rPr>
                <w:rFonts w:cs="Helvetica"/>
                <w:bCs/>
              </w:rPr>
              <w:t>farfalle</w:t>
            </w:r>
            <w:proofErr w:type="spellEnd"/>
            <w:r w:rsidRPr="00932EF8">
              <w:rPr>
                <w:rFonts w:cs="Helvetica"/>
                <w:bCs/>
              </w:rPr>
              <w:t xml:space="preserve"> i verdures brasejades s’ha substituït l’envàs antic (bol i </w:t>
            </w:r>
            <w:proofErr w:type="spellStart"/>
            <w:r w:rsidRPr="00932EF8">
              <w:rPr>
                <w:rFonts w:cs="Helvetica"/>
                <w:bCs/>
              </w:rPr>
              <w:t>inserto</w:t>
            </w:r>
            <w:proofErr w:type="spellEnd"/>
            <w:r w:rsidRPr="00932EF8">
              <w:rPr>
                <w:rFonts w:cs="Helvetica"/>
                <w:bCs/>
              </w:rPr>
              <w:t xml:space="preserve"> PET amb film multicapa, terrina no reciclable i forquilla de plàstic) per un envàs amb safata compostable feta de residu de canya de sucre, forquilla de fusta i faixa de paper, tanmateix la tapa PET es reciclable així com la terrina de l’amaniment. Amb aquest nou disseny s’ha tingut que redistribuir els ingredients per millorar la conservació, i reduir el temps de vida a 3 dies, donat que després l’envàs quedava molt tenyint i amb un aspecte macerat.</w:t>
            </w:r>
          </w:p>
          <w:p w14:paraId="6BF78F1F" w14:textId="3E23C6FF" w:rsidR="005374C1" w:rsidRPr="005374C1" w:rsidRDefault="005374C1" w:rsidP="005374C1">
            <w:pPr>
              <w:numPr>
                <w:ilvl w:val="0"/>
                <w:numId w:val="28"/>
              </w:numPr>
              <w:spacing w:before="120" w:after="120"/>
              <w:ind w:left="714" w:hanging="357"/>
              <w:jc w:val="both"/>
              <w:rPr>
                <w:rFonts w:cs="Helvetica"/>
                <w:bCs/>
              </w:rPr>
            </w:pPr>
            <w:r w:rsidRPr="00932EF8">
              <w:rPr>
                <w:rFonts w:cs="Helvetica"/>
                <w:bCs/>
              </w:rPr>
              <w:t xml:space="preserve">Per a les amanides compostes (clàssica, cabra, pollastre, pasta, xató) s’ha substituït el bol d’amanida i </w:t>
            </w:r>
            <w:proofErr w:type="spellStart"/>
            <w:r w:rsidRPr="00932EF8">
              <w:rPr>
                <w:rFonts w:cs="Helvetica"/>
                <w:bCs/>
              </w:rPr>
              <w:t>inserto</w:t>
            </w:r>
            <w:proofErr w:type="spellEnd"/>
            <w:r w:rsidRPr="00932EF8">
              <w:rPr>
                <w:rFonts w:cs="Helvetica"/>
                <w:bCs/>
              </w:rPr>
              <w:t xml:space="preserve"> de PET amb forquilla i etiqueta de plàstic, per un nou envàs amb material reciclable (RPET) i film </w:t>
            </w:r>
            <w:proofErr w:type="spellStart"/>
            <w:r w:rsidRPr="00932EF8">
              <w:rPr>
                <w:rFonts w:cs="Helvetica"/>
                <w:bCs/>
              </w:rPr>
              <w:t>monomaterial</w:t>
            </w:r>
            <w:proofErr w:type="spellEnd"/>
            <w:r w:rsidRPr="00932EF8">
              <w:rPr>
                <w:rFonts w:cs="Helvetica"/>
                <w:bCs/>
              </w:rPr>
              <w:t xml:space="preserve">, tanmateix s’ha introduït faixa de residu de canya i forquilla de fusta. </w:t>
            </w:r>
            <w:r>
              <w:rPr>
                <w:rFonts w:cs="Helvetica"/>
                <w:bCs/>
              </w:rPr>
              <w:t xml:space="preserve">Els problemes que s’han tingut que superar han estat: (a) </w:t>
            </w:r>
            <w:r w:rsidRPr="005374C1">
              <w:rPr>
                <w:rFonts w:cs="Helvetica"/>
                <w:bCs/>
              </w:rPr>
              <w:t xml:space="preserve">problemes per trobar una forquilla que pogués encaixar bé en </w:t>
            </w:r>
            <w:proofErr w:type="spellStart"/>
            <w:r w:rsidRPr="005374C1">
              <w:rPr>
                <w:rFonts w:cs="Helvetica"/>
                <w:bCs/>
              </w:rPr>
              <w:t>l’inserto</w:t>
            </w:r>
            <w:proofErr w:type="spellEnd"/>
            <w:r w:rsidRPr="005374C1">
              <w:rPr>
                <w:rFonts w:cs="Helvetica"/>
                <w:bCs/>
              </w:rPr>
              <w:t xml:space="preserve">, s’ha tingut que donar més gruix i la forquilla no es del tot funcional </w:t>
            </w:r>
            <w:r>
              <w:rPr>
                <w:rFonts w:cs="Helvetica"/>
                <w:bCs/>
              </w:rPr>
              <w:t>(b) e</w:t>
            </w:r>
            <w:r w:rsidRPr="005374C1">
              <w:rPr>
                <w:rFonts w:cs="Helvetica"/>
                <w:bCs/>
              </w:rPr>
              <w:t xml:space="preserve">ls films monocapa no tenen tanta compatibilitat amb el R-PET i per tant s’han tingut que assajar varius tipus a fi i efecte de poder garantir el correcte </w:t>
            </w:r>
            <w:proofErr w:type="spellStart"/>
            <w:r w:rsidRPr="005374C1">
              <w:rPr>
                <w:rFonts w:cs="Helvetica"/>
                <w:bCs/>
              </w:rPr>
              <w:t>sellat</w:t>
            </w:r>
            <w:proofErr w:type="spellEnd"/>
            <w:r w:rsidRPr="005374C1">
              <w:rPr>
                <w:rFonts w:cs="Helvetica"/>
                <w:bCs/>
              </w:rPr>
              <w:t xml:space="preserve"> i la </w:t>
            </w:r>
            <w:proofErr w:type="spellStart"/>
            <w:r w:rsidRPr="005374C1">
              <w:rPr>
                <w:rFonts w:cs="Helvetica"/>
                <w:bCs/>
              </w:rPr>
              <w:t>pelabilitat</w:t>
            </w:r>
            <w:proofErr w:type="spellEnd"/>
            <w:r w:rsidRPr="005374C1">
              <w:rPr>
                <w:rFonts w:cs="Helvetica"/>
                <w:bCs/>
              </w:rPr>
              <w:t>.</w:t>
            </w:r>
          </w:p>
          <w:p w14:paraId="2299ABCA" w14:textId="401E88BA" w:rsidR="005374C1" w:rsidRPr="00384402" w:rsidRDefault="005374C1" w:rsidP="00384402">
            <w:pPr>
              <w:numPr>
                <w:ilvl w:val="2"/>
                <w:numId w:val="27"/>
              </w:numPr>
              <w:ind w:left="709"/>
              <w:jc w:val="both"/>
              <w:rPr>
                <w:rFonts w:cs="Helvetica"/>
                <w:bCs/>
              </w:rPr>
            </w:pPr>
            <w:r w:rsidRPr="00932EF8">
              <w:rPr>
                <w:rFonts w:cs="Helvetica"/>
                <w:bCs/>
              </w:rPr>
              <w:t xml:space="preserve">La quantificació ambiental mitjançant l’eina ACV ha permès proporcionar un valor orientatiu de l’impacte ambiental que cal adjudicar a cadascun dels diferents envasos. Així mateix, cal entendre que es comptabilitza l’impacte de tota la cadena de valor del producte en concret i s’estima l’impacte que se’n deriva a 16 categories ambientals diferents (segons la metodologia recomanada a la iniciativa PEF). Segons els resultats de l’estudi, l’envàs 4 “E2-ACfinal” sembla ser la millor opció entre les plantejades en la majoria de categories ambientals. </w:t>
            </w:r>
            <w:r w:rsidRPr="00384402">
              <w:rPr>
                <w:rFonts w:cs="Helvetica"/>
                <w:bCs/>
              </w:rPr>
              <w:t xml:space="preserve">Segons la metodologia seguida i els resultats de l’estudi, les categories ambientals esgotament de recursos fòssils, canvi climàtic i esgotament de recursos minerals i metalls, són les categories que acumulen un pes més elevat del total de l’impacte ambiental, seguidament </w:t>
            </w:r>
            <w:proofErr w:type="spellStart"/>
            <w:r w:rsidRPr="00384402">
              <w:rPr>
                <w:rFonts w:cs="Helvetica"/>
                <w:bCs/>
              </w:rPr>
              <w:t>d’ecotoxicitat</w:t>
            </w:r>
            <w:proofErr w:type="spellEnd"/>
            <w:r w:rsidRPr="00384402">
              <w:rPr>
                <w:rFonts w:cs="Helvetica"/>
                <w:bCs/>
              </w:rPr>
              <w:t xml:space="preserve"> a l’aigua dolça, formació de </w:t>
            </w:r>
            <w:proofErr w:type="spellStart"/>
            <w:r w:rsidRPr="00384402">
              <w:rPr>
                <w:rFonts w:cs="Helvetica"/>
                <w:bCs/>
              </w:rPr>
              <w:t>micropartícules</w:t>
            </w:r>
            <w:proofErr w:type="spellEnd"/>
            <w:r w:rsidRPr="00384402">
              <w:rPr>
                <w:rFonts w:cs="Helvetica"/>
                <w:bCs/>
              </w:rPr>
              <w:t xml:space="preserve"> i eutrofització de l’aigua dolça, que acumulen un pes menor. Totes elles, conformen més del 80% de l’impacte total de l’envàs determinat com a millor opció. Tanmateix, cal recordar que existeixen algunes limitacions pel que fa a les dades secundàries i a la metodologia utilitzada, que presenta encara mancances metodològiques i es troba en vies de millora.</w:t>
            </w:r>
          </w:p>
          <w:p w14:paraId="0E9F97AA" w14:textId="18FAC216" w:rsidR="005374C1" w:rsidRPr="001B5285" w:rsidRDefault="005374C1" w:rsidP="005374C1">
            <w:pPr>
              <w:numPr>
                <w:ilvl w:val="0"/>
                <w:numId w:val="28"/>
              </w:numPr>
              <w:jc w:val="both"/>
              <w:rPr>
                <w:rFonts w:cs="Helvetica"/>
                <w:bCs/>
              </w:rPr>
            </w:pPr>
            <w:r w:rsidRPr="00A62BCD">
              <w:rPr>
                <w:rFonts w:cs="Helvetica"/>
                <w:bCs/>
              </w:rPr>
              <w:t xml:space="preserve">En el cas de les bosses d’amanida de IV gamma, s’ha realitzat el </w:t>
            </w:r>
            <w:proofErr w:type="spellStart"/>
            <w:r w:rsidRPr="00A62BCD">
              <w:rPr>
                <w:rFonts w:cs="Helvetica"/>
                <w:bCs/>
              </w:rPr>
              <w:t>ecodisseny</w:t>
            </w:r>
            <w:proofErr w:type="spellEnd"/>
            <w:r w:rsidRPr="00A62BCD">
              <w:rPr>
                <w:rFonts w:cs="Helvetica"/>
                <w:bCs/>
              </w:rPr>
              <w:t xml:space="preserve"> d’una bossa de PP amb reducció de material plàstic, concloent que la reducció del material que conté 0.00257 </w:t>
            </w:r>
            <w:proofErr w:type="spellStart"/>
            <w:r w:rsidRPr="00A62BCD">
              <w:rPr>
                <w:rFonts w:cs="Helvetica"/>
                <w:bCs/>
              </w:rPr>
              <w:t>kG</w:t>
            </w:r>
            <w:proofErr w:type="spellEnd"/>
            <w:r w:rsidRPr="00A62BCD">
              <w:rPr>
                <w:rFonts w:cs="Helvetica"/>
                <w:bCs/>
              </w:rPr>
              <w:t xml:space="preserve"> menys de material plàstic manté les característiques de qualitat del producte i permet mantenir els mateixos dies de caducitat de totes les amanides que amb el film inicia</w:t>
            </w:r>
            <w:r w:rsidR="007C2CB5">
              <w:rPr>
                <w:rFonts w:cs="Helvetica"/>
                <w:bCs/>
              </w:rPr>
              <w:t>l</w:t>
            </w:r>
            <w:r w:rsidRPr="00A62BCD">
              <w:rPr>
                <w:rFonts w:cs="Helvetica"/>
                <w:bCs/>
              </w:rPr>
              <w:t>. Aquest canvi s’</w:t>
            </w:r>
            <w:r w:rsidR="007C2CB5">
              <w:rPr>
                <w:rFonts w:cs="Helvetica"/>
                <w:bCs/>
              </w:rPr>
              <w:t xml:space="preserve">ha </w:t>
            </w:r>
            <w:proofErr w:type="spellStart"/>
            <w:r w:rsidRPr="00A62BCD">
              <w:rPr>
                <w:rFonts w:cs="Helvetica"/>
                <w:bCs/>
              </w:rPr>
              <w:t>introdu</w:t>
            </w:r>
            <w:r w:rsidR="007C2CB5">
              <w:rPr>
                <w:rFonts w:cs="Helvetica"/>
                <w:bCs/>
              </w:rPr>
              <w:t>it</w:t>
            </w:r>
            <w:proofErr w:type="spellEnd"/>
            <w:r w:rsidRPr="00A62BCD">
              <w:rPr>
                <w:rFonts w:cs="Helvetica"/>
                <w:bCs/>
              </w:rPr>
              <w:t xml:space="preserve"> en els productes comercialitzats dels productes </w:t>
            </w:r>
            <w:r w:rsidRPr="00A62BCD">
              <w:rPr>
                <w:rFonts w:cs="Helvetica"/>
                <w:bCs/>
                <w:iCs/>
              </w:rPr>
              <w:t xml:space="preserve">Ametller Origen Obradors. </w:t>
            </w:r>
          </w:p>
          <w:p w14:paraId="65464A6A" w14:textId="628D2869" w:rsidR="00391681" w:rsidRPr="00E13F14" w:rsidRDefault="005374C1" w:rsidP="00384402">
            <w:pPr>
              <w:numPr>
                <w:ilvl w:val="0"/>
                <w:numId w:val="28"/>
              </w:numPr>
              <w:jc w:val="both"/>
              <w:rPr>
                <w:rFonts w:ascii="Arial" w:hAnsi="Arial" w:cs="Arial"/>
                <w:sz w:val="21"/>
                <w:szCs w:val="21"/>
              </w:rPr>
            </w:pPr>
            <w:r w:rsidRPr="00A62BCD">
              <w:rPr>
                <w:rFonts w:cs="Helvetica"/>
                <w:bCs/>
              </w:rPr>
              <w:t xml:space="preserve">S’han avaluat dos nous envasos compostables, un a base de paper kraft i film PLA i un a base de paper translúcid. Els resultats en fruita i brots de IV gamma no ha estat satisfactori al haver-hi dificultats al ser productes que tenen cert contingut d’aigua, tot i presentar </w:t>
            </w:r>
            <w:proofErr w:type="spellStart"/>
            <w:r w:rsidRPr="00A62BCD">
              <w:rPr>
                <w:rFonts w:cs="Helvetica"/>
                <w:bCs/>
              </w:rPr>
              <w:t>coating</w:t>
            </w:r>
            <w:proofErr w:type="spellEnd"/>
            <w:r w:rsidRPr="00A62BCD">
              <w:rPr>
                <w:rFonts w:cs="Helvetica"/>
                <w:bCs/>
              </w:rPr>
              <w:t xml:space="preserve"> a l’interior. Tot i així, una avaluació dels envasos de paper tipus bossa </w:t>
            </w:r>
            <w:proofErr w:type="spellStart"/>
            <w:r w:rsidRPr="00A62BCD">
              <w:rPr>
                <w:rFonts w:cs="Helvetica"/>
                <w:bCs/>
              </w:rPr>
              <w:t>doypack</w:t>
            </w:r>
            <w:proofErr w:type="spellEnd"/>
            <w:r w:rsidRPr="00A62BCD">
              <w:rPr>
                <w:rFonts w:cs="Helvetica"/>
                <w:bCs/>
              </w:rPr>
              <w:t xml:space="preserve"> en fruita seca com les nous o ametlles ha donat lloc a resultats favorables tant en comportament logístic, qualitat final de producte i apreciació del consumidor.</w:t>
            </w:r>
            <w:bookmarkEnd w:id="1"/>
            <w:r w:rsidR="00E13F14" w:rsidRPr="00E13F14">
              <w:rPr>
                <w:rFonts w:cstheme="minorHAnsi"/>
              </w:rPr>
              <w:t xml:space="preserve"> </w:t>
            </w:r>
          </w:p>
        </w:tc>
      </w:tr>
      <w:tr w:rsidR="00391681" w14:paraId="7B8C2152" w14:textId="77777777" w:rsidTr="00CB11F4">
        <w:trPr>
          <w:jc w:val="right"/>
        </w:trPr>
        <w:tc>
          <w:tcPr>
            <w:tcW w:w="9900" w:type="dxa"/>
            <w:gridSpan w:val="3"/>
            <w:tcBorders>
              <w:top w:val="single" w:sz="4" w:space="0" w:color="auto"/>
              <w:left w:val="nil"/>
              <w:bottom w:val="nil"/>
              <w:right w:val="nil"/>
            </w:tcBorders>
            <w:shd w:val="clear" w:color="auto" w:fill="auto"/>
          </w:tcPr>
          <w:p w14:paraId="5A2FEC61" w14:textId="77777777" w:rsidR="00391681" w:rsidRPr="00D1520A" w:rsidRDefault="00391681" w:rsidP="005374C1">
            <w:pPr>
              <w:ind w:left="135"/>
              <w:jc w:val="both"/>
              <w:rPr>
                <w:sz w:val="28"/>
                <w:szCs w:val="28"/>
              </w:rPr>
            </w:pPr>
          </w:p>
        </w:tc>
      </w:tr>
      <w:tr w:rsidR="00391681" w:rsidRPr="00776DFB" w14:paraId="7193F718"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385623" w:themeFill="accent6" w:themeFillShade="80"/>
          </w:tcPr>
          <w:tbl>
            <w:tblPr>
              <w:tblStyle w:val="Tablaconcuadrcula"/>
              <w:tblW w:w="9897" w:type="dxa"/>
              <w:jc w:val="right"/>
              <w:tblBorders>
                <w:top w:val="none" w:sz="0" w:space="0" w:color="auto"/>
                <w:left w:val="none" w:sz="0" w:space="0" w:color="auto"/>
                <w:bottom w:val="single" w:sz="18" w:space="0" w:color="385623" w:themeColor="accent6"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897"/>
            </w:tblGrid>
            <w:tr w:rsidR="00391681" w:rsidRPr="00E60F35" w14:paraId="49F7204C" w14:textId="77777777" w:rsidTr="00CB11F4">
              <w:trPr>
                <w:jc w:val="right"/>
              </w:trPr>
              <w:tc>
                <w:tcPr>
                  <w:tcW w:w="9897" w:type="dxa"/>
                  <w:tcBorders>
                    <w:top w:val="single" w:sz="2" w:space="0" w:color="385623" w:themeColor="accent6" w:themeShade="80"/>
                    <w:left w:val="single" w:sz="2" w:space="0" w:color="385623" w:themeColor="accent6" w:themeShade="80"/>
                    <w:bottom w:val="single" w:sz="2" w:space="0" w:color="385623" w:themeColor="accent6" w:themeShade="80"/>
                    <w:right w:val="nil"/>
                  </w:tcBorders>
                  <w:shd w:val="clear" w:color="auto" w:fill="385623" w:themeFill="accent6" w:themeFillShade="80"/>
                </w:tcPr>
                <w:p w14:paraId="49E7500F" w14:textId="77777777" w:rsidR="00391681" w:rsidRPr="00E60F35" w:rsidRDefault="00391681" w:rsidP="005374C1">
                  <w:pPr>
                    <w:ind w:left="284"/>
                    <w:jc w:val="both"/>
                    <w:rPr>
                      <w:sz w:val="28"/>
                      <w:szCs w:val="28"/>
                    </w:rPr>
                  </w:pPr>
                  <w:r>
                    <w:rPr>
                      <w:b/>
                      <w:color w:val="E3DE10"/>
                      <w:sz w:val="24"/>
                      <w:szCs w:val="24"/>
                    </w:rPr>
                    <w:t xml:space="preserve">        </w:t>
                  </w:r>
                  <w:r w:rsidRPr="00E60F35">
                    <w:rPr>
                      <w:b/>
                      <w:color w:val="E3DE10"/>
                      <w:sz w:val="28"/>
                      <w:szCs w:val="28"/>
                    </w:rPr>
                    <w:t>Líder del Grup Operatiu</w:t>
                  </w:r>
                </w:p>
              </w:tc>
            </w:tr>
          </w:tbl>
          <w:p w14:paraId="289EDD13" w14:textId="77777777" w:rsidR="00391681" w:rsidRPr="00E60F35" w:rsidRDefault="00391681" w:rsidP="005374C1">
            <w:pPr>
              <w:jc w:val="both"/>
              <w:rPr>
                <w:sz w:val="28"/>
                <w:szCs w:val="28"/>
              </w:rPr>
            </w:pPr>
          </w:p>
        </w:tc>
      </w:tr>
      <w:tr w:rsidR="00391681" w:rsidRPr="00776DFB" w14:paraId="1794D5D6"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547B41B6" w14:textId="2A1F870F" w:rsidR="00391681" w:rsidRPr="006E4966" w:rsidRDefault="00391681" w:rsidP="005374C1">
            <w:pPr>
              <w:jc w:val="both"/>
              <w:rPr>
                <w:sz w:val="40"/>
                <w:szCs w:val="40"/>
              </w:rPr>
            </w:pPr>
            <w:r>
              <w:rPr>
                <w:color w:val="385623" w:themeColor="accent6" w:themeShade="80"/>
              </w:rPr>
              <w:t>ENTITAT</w:t>
            </w:r>
            <w:r w:rsidRPr="00E60F35">
              <w:rPr>
                <w:color w:val="385623" w:themeColor="accent6" w:themeShade="80"/>
              </w:rPr>
              <w:t xml:space="preserve">: </w:t>
            </w:r>
            <w:r w:rsidR="00384402">
              <w:rPr>
                <w:color w:val="385623" w:themeColor="accent6" w:themeShade="80"/>
              </w:rPr>
              <w:t>IGP Poma de Girona</w:t>
            </w:r>
          </w:p>
        </w:tc>
      </w:tr>
      <w:tr w:rsidR="00391681" w:rsidRPr="00776DFB" w14:paraId="62807439"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385623" w:themeFill="accent6" w:themeFillShade="80"/>
          </w:tcPr>
          <w:tbl>
            <w:tblPr>
              <w:tblStyle w:val="Tablaconcuadrcula"/>
              <w:tblW w:w="9897" w:type="dxa"/>
              <w:jc w:val="right"/>
              <w:tblBorders>
                <w:top w:val="none" w:sz="0" w:space="0" w:color="auto"/>
                <w:left w:val="none" w:sz="0" w:space="0" w:color="auto"/>
                <w:bottom w:val="single" w:sz="18" w:space="0" w:color="385623" w:themeColor="accent6"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897"/>
            </w:tblGrid>
            <w:tr w:rsidR="00391681" w:rsidRPr="00730FD3" w14:paraId="703A1DEF" w14:textId="77777777" w:rsidTr="00CB11F4">
              <w:trPr>
                <w:jc w:val="right"/>
              </w:trPr>
              <w:tc>
                <w:tcPr>
                  <w:tcW w:w="9897" w:type="dxa"/>
                  <w:tcBorders>
                    <w:top w:val="single" w:sz="2" w:space="0" w:color="385623" w:themeColor="accent6" w:themeShade="80"/>
                    <w:left w:val="single" w:sz="2" w:space="0" w:color="385623" w:themeColor="accent6" w:themeShade="80"/>
                    <w:bottom w:val="single" w:sz="2" w:space="0" w:color="385623" w:themeColor="accent6" w:themeShade="80"/>
                    <w:right w:val="nil"/>
                  </w:tcBorders>
                  <w:shd w:val="clear" w:color="auto" w:fill="385623" w:themeFill="accent6" w:themeFillShade="80"/>
                </w:tcPr>
                <w:p w14:paraId="43DC29BD" w14:textId="77777777" w:rsidR="00391681" w:rsidRPr="00730FD3" w:rsidRDefault="00391681" w:rsidP="005374C1">
                  <w:pPr>
                    <w:ind w:left="284"/>
                    <w:jc w:val="both"/>
                    <w:rPr>
                      <w:sz w:val="28"/>
                      <w:szCs w:val="28"/>
                    </w:rPr>
                  </w:pPr>
                  <w:r>
                    <w:rPr>
                      <w:b/>
                      <w:color w:val="E3DE10"/>
                      <w:sz w:val="28"/>
                      <w:szCs w:val="28"/>
                    </w:rPr>
                    <w:t xml:space="preserve">       </w:t>
                  </w:r>
                  <w:r w:rsidRPr="00730FD3">
                    <w:rPr>
                      <w:b/>
                      <w:color w:val="E3DE10"/>
                      <w:sz w:val="28"/>
                      <w:szCs w:val="28"/>
                    </w:rPr>
                    <w:t>Coordinador del Grup Operatiu</w:t>
                  </w:r>
                </w:p>
              </w:tc>
            </w:tr>
          </w:tbl>
          <w:p w14:paraId="009B57B5" w14:textId="77777777" w:rsidR="00391681" w:rsidRPr="00730FD3" w:rsidRDefault="00391681" w:rsidP="005374C1">
            <w:pPr>
              <w:jc w:val="both"/>
              <w:rPr>
                <w:sz w:val="28"/>
                <w:szCs w:val="28"/>
              </w:rPr>
            </w:pPr>
          </w:p>
        </w:tc>
      </w:tr>
      <w:tr w:rsidR="00391681" w:rsidRPr="00776DFB" w14:paraId="5912CAEA"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74F794C2" w14:textId="74140A4E" w:rsidR="00384402" w:rsidRPr="00384402" w:rsidRDefault="00391681" w:rsidP="005374C1">
            <w:pPr>
              <w:jc w:val="both"/>
              <w:rPr>
                <w:color w:val="385623" w:themeColor="accent6" w:themeShade="80"/>
              </w:rPr>
            </w:pPr>
            <w:r>
              <w:rPr>
                <w:color w:val="385623" w:themeColor="accent6" w:themeShade="80"/>
              </w:rPr>
              <w:t>ENTITAT</w:t>
            </w:r>
            <w:r w:rsidRPr="00E60F35">
              <w:rPr>
                <w:color w:val="385623" w:themeColor="accent6" w:themeShade="80"/>
              </w:rPr>
              <w:t xml:space="preserve">: </w:t>
            </w:r>
            <w:r w:rsidRPr="009931E1">
              <w:rPr>
                <w:color w:val="385623" w:themeColor="accent6" w:themeShade="80"/>
              </w:rPr>
              <w:t>IRTA</w:t>
            </w:r>
          </w:p>
        </w:tc>
      </w:tr>
      <w:tr w:rsidR="00391681" w:rsidRPr="00776DFB" w14:paraId="5FCA2039"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385623" w:themeFill="accent6" w:themeFillShade="80"/>
          </w:tcPr>
          <w:tbl>
            <w:tblPr>
              <w:tblStyle w:val="Tablaconcuadrcula"/>
              <w:tblW w:w="9897" w:type="dxa"/>
              <w:jc w:val="right"/>
              <w:tblBorders>
                <w:top w:val="none" w:sz="0" w:space="0" w:color="auto"/>
                <w:left w:val="none" w:sz="0" w:space="0" w:color="auto"/>
                <w:bottom w:val="single" w:sz="18" w:space="0" w:color="385623" w:themeColor="accent6"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897"/>
            </w:tblGrid>
            <w:tr w:rsidR="00391681" w:rsidRPr="00730FD3" w14:paraId="1EC66067" w14:textId="77777777" w:rsidTr="00CB11F4">
              <w:trPr>
                <w:jc w:val="right"/>
              </w:trPr>
              <w:tc>
                <w:tcPr>
                  <w:tcW w:w="9897" w:type="dxa"/>
                  <w:tcBorders>
                    <w:top w:val="single" w:sz="2" w:space="0" w:color="385623" w:themeColor="accent6" w:themeShade="80"/>
                    <w:left w:val="single" w:sz="2" w:space="0" w:color="385623" w:themeColor="accent6" w:themeShade="80"/>
                    <w:bottom w:val="single" w:sz="2" w:space="0" w:color="385623" w:themeColor="accent6" w:themeShade="80"/>
                    <w:right w:val="nil"/>
                  </w:tcBorders>
                  <w:shd w:val="clear" w:color="auto" w:fill="385623" w:themeFill="accent6" w:themeFillShade="80"/>
                </w:tcPr>
                <w:p w14:paraId="40FF5756" w14:textId="77777777" w:rsidR="00391681" w:rsidRPr="00730FD3" w:rsidRDefault="00391681" w:rsidP="005374C1">
                  <w:pPr>
                    <w:ind w:left="284"/>
                    <w:jc w:val="both"/>
                    <w:rPr>
                      <w:sz w:val="28"/>
                      <w:szCs w:val="28"/>
                    </w:rPr>
                  </w:pPr>
                  <w:r w:rsidRPr="00730FD3">
                    <w:rPr>
                      <w:b/>
                      <w:color w:val="E3DE10"/>
                      <w:sz w:val="24"/>
                      <w:szCs w:val="24"/>
                    </w:rPr>
                    <w:t xml:space="preserve">        </w:t>
                  </w:r>
                  <w:r w:rsidRPr="00730FD3">
                    <w:rPr>
                      <w:b/>
                      <w:color w:val="E3DE10"/>
                      <w:sz w:val="28"/>
                      <w:szCs w:val="28"/>
                    </w:rPr>
                    <w:t>Altres membres del Grup Operatiu</w:t>
                  </w:r>
                  <w:r>
                    <w:rPr>
                      <w:b/>
                      <w:color w:val="E3DE10"/>
                      <w:sz w:val="28"/>
                      <w:szCs w:val="28"/>
                    </w:rPr>
                    <w:t xml:space="preserve"> (perceptors d’ajut)</w:t>
                  </w:r>
                </w:p>
              </w:tc>
            </w:tr>
          </w:tbl>
          <w:p w14:paraId="3B6D00F2" w14:textId="77777777" w:rsidR="00391681" w:rsidRPr="00730FD3" w:rsidRDefault="00391681" w:rsidP="005374C1">
            <w:pPr>
              <w:jc w:val="both"/>
              <w:rPr>
                <w:sz w:val="28"/>
                <w:szCs w:val="28"/>
              </w:rPr>
            </w:pPr>
          </w:p>
        </w:tc>
      </w:tr>
      <w:tr w:rsidR="00391681" w:rsidRPr="00776DFB" w14:paraId="72900CCC"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68432284" w14:textId="42C754FB" w:rsidR="00391681" w:rsidRPr="00384402" w:rsidRDefault="00391681" w:rsidP="005374C1">
            <w:pPr>
              <w:jc w:val="both"/>
              <w:rPr>
                <w:color w:val="385623" w:themeColor="accent6" w:themeShade="80"/>
              </w:rPr>
            </w:pPr>
            <w:r>
              <w:rPr>
                <w:color w:val="385623" w:themeColor="accent6" w:themeShade="80"/>
              </w:rPr>
              <w:t>ENTITAT</w:t>
            </w:r>
            <w:r w:rsidRPr="00E60F35">
              <w:rPr>
                <w:color w:val="385623" w:themeColor="accent6" w:themeShade="80"/>
              </w:rPr>
              <w:t xml:space="preserve">: </w:t>
            </w:r>
            <w:proofErr w:type="spellStart"/>
            <w:r w:rsidR="00384402">
              <w:rPr>
                <w:color w:val="385623" w:themeColor="accent6" w:themeShade="80"/>
              </w:rPr>
              <w:t>Atmeller</w:t>
            </w:r>
            <w:proofErr w:type="spellEnd"/>
            <w:r w:rsidR="00384402">
              <w:rPr>
                <w:color w:val="385623" w:themeColor="accent6" w:themeShade="80"/>
              </w:rPr>
              <w:t xml:space="preserve"> Origen Obradors SL</w:t>
            </w:r>
          </w:p>
        </w:tc>
      </w:tr>
      <w:tr w:rsidR="00391681" w:rsidRPr="00776DFB" w14:paraId="4BF4EF15" w14:textId="77777777" w:rsidTr="00015E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3"/>
            <w:tcBorders>
              <w:left w:val="nil"/>
              <w:right w:val="nil"/>
            </w:tcBorders>
          </w:tcPr>
          <w:tbl>
            <w:tblPr>
              <w:tblStyle w:val="Tablaconcuadrcula"/>
              <w:tblW w:w="10027" w:type="dxa"/>
              <w:jc w:val="right"/>
              <w:tblBorders>
                <w:top w:val="none" w:sz="0" w:space="0" w:color="auto"/>
                <w:left w:val="none" w:sz="0" w:space="0" w:color="auto"/>
                <w:bottom w:val="single" w:sz="18" w:space="0" w:color="385623" w:themeColor="accent6"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0027"/>
            </w:tblGrid>
            <w:tr w:rsidR="00391681" w:rsidRPr="00730FD3" w14:paraId="31AB0384" w14:textId="77777777" w:rsidTr="00015E61">
              <w:trPr>
                <w:jc w:val="right"/>
              </w:trPr>
              <w:tc>
                <w:tcPr>
                  <w:tcW w:w="10027" w:type="dxa"/>
                  <w:tcBorders>
                    <w:top w:val="single" w:sz="2" w:space="0" w:color="385623" w:themeColor="accent6" w:themeShade="80"/>
                    <w:left w:val="single" w:sz="2" w:space="0" w:color="385623" w:themeColor="accent6" w:themeShade="80"/>
                    <w:bottom w:val="single" w:sz="2" w:space="0" w:color="385623" w:themeColor="accent6" w:themeShade="80"/>
                    <w:right w:val="nil"/>
                  </w:tcBorders>
                  <w:shd w:val="clear" w:color="auto" w:fill="385623" w:themeFill="accent6" w:themeFillShade="80"/>
                </w:tcPr>
                <w:p w14:paraId="1B47EF10" w14:textId="77777777" w:rsidR="00391681" w:rsidRPr="00730FD3" w:rsidRDefault="00391681" w:rsidP="005374C1">
                  <w:pPr>
                    <w:ind w:left="284"/>
                    <w:jc w:val="both"/>
                    <w:rPr>
                      <w:sz w:val="28"/>
                      <w:szCs w:val="28"/>
                    </w:rPr>
                  </w:pPr>
                  <w:r w:rsidRPr="00730FD3">
                    <w:rPr>
                      <w:b/>
                      <w:color w:val="E3DE10"/>
                      <w:sz w:val="24"/>
                      <w:szCs w:val="24"/>
                    </w:rPr>
                    <w:t xml:space="preserve">        </w:t>
                  </w:r>
                  <w:r>
                    <w:rPr>
                      <w:b/>
                      <w:color w:val="E3DE10"/>
                      <w:sz w:val="24"/>
                      <w:szCs w:val="24"/>
                    </w:rPr>
                    <w:t xml:space="preserve">  </w:t>
                  </w:r>
                  <w:r w:rsidRPr="00730FD3">
                    <w:rPr>
                      <w:b/>
                      <w:color w:val="E3DE10"/>
                      <w:sz w:val="28"/>
                      <w:szCs w:val="28"/>
                    </w:rPr>
                    <w:t>Altres membres del Grup Operatiu</w:t>
                  </w:r>
                  <w:r>
                    <w:rPr>
                      <w:b/>
                      <w:color w:val="E3DE10"/>
                      <w:sz w:val="28"/>
                      <w:szCs w:val="28"/>
                    </w:rPr>
                    <w:t xml:space="preserve"> (no perceptors d’ajut)</w:t>
                  </w:r>
                </w:p>
              </w:tc>
            </w:tr>
          </w:tbl>
          <w:p w14:paraId="08B2BC78" w14:textId="77777777" w:rsidR="00391681" w:rsidRPr="00730FD3" w:rsidRDefault="00391681" w:rsidP="005374C1">
            <w:pPr>
              <w:jc w:val="both"/>
              <w:rPr>
                <w:sz w:val="28"/>
                <w:szCs w:val="28"/>
              </w:rPr>
            </w:pPr>
          </w:p>
        </w:tc>
      </w:tr>
      <w:tr w:rsidR="00391681" w:rsidRPr="00776DFB" w14:paraId="16F5C981" w14:textId="77777777" w:rsidTr="00015E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3"/>
            <w:tcBorders>
              <w:left w:val="nil"/>
              <w:right w:val="nil"/>
            </w:tcBorders>
          </w:tcPr>
          <w:p w14:paraId="0E84C7E8" w14:textId="77777777" w:rsidR="00391681" w:rsidRPr="006E4966" w:rsidRDefault="00391681" w:rsidP="005374C1">
            <w:pPr>
              <w:jc w:val="both"/>
              <w:rPr>
                <w:sz w:val="40"/>
                <w:szCs w:val="40"/>
              </w:rPr>
            </w:pPr>
            <w:r>
              <w:rPr>
                <w:color w:val="385623" w:themeColor="accent6" w:themeShade="80"/>
              </w:rPr>
              <w:lastRenderedPageBreak/>
              <w:t>ENTITAT</w:t>
            </w:r>
            <w:r w:rsidRPr="00E60F35">
              <w:rPr>
                <w:color w:val="385623" w:themeColor="accent6" w:themeShade="80"/>
              </w:rPr>
              <w:t xml:space="preserve">: </w:t>
            </w:r>
            <w:r>
              <w:rPr>
                <w:color w:val="385623" w:themeColor="accent6" w:themeShade="80"/>
              </w:rPr>
              <w:t>-</w:t>
            </w:r>
          </w:p>
        </w:tc>
      </w:tr>
      <w:tr w:rsidR="00391681" w:rsidRPr="00776DFB" w14:paraId="2B12EB5B"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6E401282" w14:textId="77777777" w:rsidR="00391681" w:rsidRPr="003B380E" w:rsidRDefault="00391681" w:rsidP="005374C1">
            <w:pPr>
              <w:jc w:val="both"/>
              <w:rPr>
                <w:sz w:val="28"/>
                <w:szCs w:val="28"/>
              </w:rPr>
            </w:pPr>
          </w:p>
        </w:tc>
      </w:tr>
      <w:tr w:rsidR="00391681" w:rsidRPr="00776DFB" w14:paraId="7E22F428" w14:textId="77777777" w:rsidTr="00CB11F4">
        <w:trPr>
          <w:jc w:val="right"/>
        </w:trPr>
        <w:tc>
          <w:tcPr>
            <w:tcW w:w="9900" w:type="dxa"/>
            <w:gridSpan w:val="3"/>
            <w:tcBorders>
              <w:top w:val="nil"/>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0FDBCBB7" w14:textId="77777777" w:rsidR="00391681" w:rsidRPr="001B74A1" w:rsidRDefault="00391681" w:rsidP="005374C1">
            <w:pPr>
              <w:ind w:left="561"/>
              <w:jc w:val="both"/>
              <w:rPr>
                <w:b/>
                <w:color w:val="E9E911"/>
                <w:sz w:val="28"/>
                <w:szCs w:val="28"/>
              </w:rPr>
            </w:pPr>
            <w:r w:rsidRPr="002623F3">
              <w:rPr>
                <w:b/>
                <w:color w:val="E3DE10"/>
                <w:sz w:val="28"/>
                <w:szCs w:val="28"/>
              </w:rPr>
              <w:t xml:space="preserve">Àmbit/s </w:t>
            </w:r>
            <w:r>
              <w:rPr>
                <w:b/>
                <w:color w:val="E3DE10"/>
                <w:sz w:val="28"/>
                <w:szCs w:val="28"/>
              </w:rPr>
              <w:t>territorial/s</w:t>
            </w:r>
            <w:r w:rsidRPr="002623F3">
              <w:rPr>
                <w:b/>
                <w:color w:val="E3DE10"/>
                <w:sz w:val="28"/>
                <w:szCs w:val="28"/>
              </w:rPr>
              <w:t xml:space="preserve"> d’aplicació</w:t>
            </w:r>
          </w:p>
        </w:tc>
      </w:tr>
      <w:tr w:rsidR="00391681" w:rsidRPr="00776DFB" w14:paraId="705987A3" w14:textId="77777777" w:rsidTr="00CB11F4">
        <w:trPr>
          <w:jc w:val="right"/>
        </w:trPr>
        <w:tc>
          <w:tcPr>
            <w:tcW w:w="4860"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1DFDAA14" w14:textId="77777777" w:rsidR="00391681" w:rsidRDefault="00391681" w:rsidP="005374C1">
            <w:pPr>
              <w:jc w:val="both"/>
              <w:rPr>
                <w:b/>
                <w:color w:val="E3DE10"/>
                <w:sz w:val="24"/>
                <w:szCs w:val="24"/>
              </w:rPr>
            </w:pPr>
            <w:r w:rsidRPr="00371F20">
              <w:rPr>
                <w:color w:val="385623" w:themeColor="accent6" w:themeShade="80"/>
              </w:rPr>
              <w:t>PROVINCIA/ES</w:t>
            </w:r>
          </w:p>
        </w:tc>
        <w:tc>
          <w:tcPr>
            <w:tcW w:w="5040"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27728B5F" w14:textId="77777777" w:rsidR="00391681" w:rsidRDefault="00391681" w:rsidP="005374C1">
            <w:pPr>
              <w:jc w:val="both"/>
              <w:rPr>
                <w:b/>
                <w:color w:val="E3DE10"/>
                <w:sz w:val="24"/>
                <w:szCs w:val="24"/>
              </w:rPr>
            </w:pPr>
            <w:r w:rsidRPr="00371F20">
              <w:rPr>
                <w:color w:val="385623" w:themeColor="accent6" w:themeShade="80"/>
              </w:rPr>
              <w:t>COMARCA/QUES</w:t>
            </w:r>
          </w:p>
        </w:tc>
      </w:tr>
      <w:tr w:rsidR="00391681" w:rsidRPr="00776DFB" w14:paraId="4957CDB9" w14:textId="77777777" w:rsidTr="00CB11F4">
        <w:trPr>
          <w:jc w:val="right"/>
        </w:trPr>
        <w:tc>
          <w:tcPr>
            <w:tcW w:w="4860"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0B3E90A0" w14:textId="35B2CFB2" w:rsidR="00391681" w:rsidRPr="006A539D" w:rsidRDefault="00384402" w:rsidP="005374C1">
            <w:pPr>
              <w:jc w:val="both"/>
              <w:rPr>
                <w:color w:val="000000" w:themeColor="text1"/>
              </w:rPr>
            </w:pPr>
            <w:r>
              <w:rPr>
                <w:color w:val="000000" w:themeColor="text1"/>
              </w:rPr>
              <w:t>Girona</w:t>
            </w:r>
          </w:p>
        </w:tc>
        <w:tc>
          <w:tcPr>
            <w:tcW w:w="5040"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5E1AE88A" w14:textId="394140A7" w:rsidR="00391681" w:rsidRPr="006A539D" w:rsidRDefault="00391681" w:rsidP="005374C1">
            <w:pPr>
              <w:jc w:val="both"/>
              <w:rPr>
                <w:color w:val="000000" w:themeColor="text1"/>
              </w:rPr>
            </w:pPr>
          </w:p>
        </w:tc>
      </w:tr>
      <w:tr w:rsidR="00391681" w:rsidRPr="00776DFB" w14:paraId="5BD843A8"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487C1902" w14:textId="77777777" w:rsidR="00391681" w:rsidRPr="003B380E" w:rsidRDefault="00391681" w:rsidP="005374C1">
            <w:pPr>
              <w:jc w:val="both"/>
              <w:rPr>
                <w:color w:val="000000" w:themeColor="text1"/>
                <w:sz w:val="28"/>
                <w:szCs w:val="28"/>
              </w:rPr>
            </w:pPr>
          </w:p>
        </w:tc>
      </w:tr>
      <w:tr w:rsidR="00391681" w:rsidRPr="00776DFB" w14:paraId="62790AE9"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12A86D62" w14:textId="77777777" w:rsidR="00391681" w:rsidRPr="001E797D" w:rsidRDefault="00391681" w:rsidP="005374C1">
            <w:pPr>
              <w:ind w:left="561"/>
              <w:jc w:val="both"/>
              <w:rPr>
                <w:color w:val="000000" w:themeColor="text1"/>
                <w:sz w:val="52"/>
                <w:szCs w:val="52"/>
              </w:rPr>
            </w:pPr>
            <w:r>
              <w:rPr>
                <w:b/>
                <w:color w:val="E3DE10"/>
                <w:sz w:val="28"/>
                <w:szCs w:val="28"/>
              </w:rPr>
              <w:t xml:space="preserve">Difusió del projecte </w:t>
            </w:r>
            <w:r w:rsidRPr="0018183C">
              <w:rPr>
                <w:b/>
                <w:color w:val="E3DE10"/>
              </w:rPr>
              <w:t>(publicacions, jornades, multimèdia...)</w:t>
            </w:r>
          </w:p>
        </w:tc>
      </w:tr>
      <w:tr w:rsidR="00391681" w:rsidRPr="00776DFB" w14:paraId="08FBD024"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7B03181A" w14:textId="078EA2BA" w:rsidR="00384402" w:rsidRPr="0032602F" w:rsidRDefault="0088752E" w:rsidP="00384402">
            <w:pPr>
              <w:pStyle w:val="NormalWeb"/>
              <w:spacing w:before="120" w:beforeAutospacing="0" w:after="0" w:afterAutospacing="0"/>
              <w:jc w:val="both"/>
              <w:textAlignment w:val="baseline"/>
              <w:rPr>
                <w:rFonts w:cstheme="minorHAnsi"/>
                <w:bCs/>
              </w:rPr>
            </w:pPr>
            <w:r w:rsidRPr="0032602F">
              <w:rPr>
                <w:rFonts w:asciiTheme="minorHAnsi" w:hAnsiTheme="minorHAnsi" w:cstheme="minorHAnsi"/>
                <w:sz w:val="22"/>
                <w:szCs w:val="22"/>
              </w:rPr>
              <w:t xml:space="preserve">S’han dut a terme les accions de comunicació i divulgació de resultats mitjançant reunions anuals amb les empreses participants, i a la Jornada </w:t>
            </w:r>
            <w:proofErr w:type="spellStart"/>
            <w:r w:rsidRPr="0032602F">
              <w:rPr>
                <w:rFonts w:asciiTheme="minorHAnsi" w:hAnsiTheme="minorHAnsi" w:cstheme="minorHAnsi"/>
                <w:sz w:val="22"/>
                <w:szCs w:val="22"/>
              </w:rPr>
              <w:t>Postcollita</w:t>
            </w:r>
            <w:proofErr w:type="spellEnd"/>
            <w:r w:rsidRPr="0032602F">
              <w:rPr>
                <w:rFonts w:asciiTheme="minorHAnsi" w:hAnsiTheme="minorHAnsi" w:cstheme="minorHAnsi"/>
                <w:sz w:val="22"/>
                <w:szCs w:val="22"/>
              </w:rPr>
              <w:t xml:space="preserve"> de l’IRTA del 202</w:t>
            </w:r>
            <w:r w:rsidR="00384402">
              <w:rPr>
                <w:rFonts w:asciiTheme="minorHAnsi" w:hAnsiTheme="minorHAnsi" w:cstheme="minorHAnsi"/>
                <w:sz w:val="22"/>
                <w:szCs w:val="22"/>
              </w:rPr>
              <w:t>2</w:t>
            </w:r>
            <w:r w:rsidRPr="0032602F">
              <w:rPr>
                <w:rFonts w:asciiTheme="minorHAnsi" w:hAnsiTheme="minorHAnsi" w:cstheme="minorHAnsi"/>
                <w:sz w:val="22"/>
                <w:szCs w:val="22"/>
              </w:rPr>
              <w:t xml:space="preserve">, </w:t>
            </w:r>
            <w:r w:rsidR="00384402">
              <w:rPr>
                <w:rFonts w:asciiTheme="minorHAnsi" w:hAnsiTheme="minorHAnsi" w:cstheme="minorHAnsi"/>
                <w:sz w:val="22"/>
                <w:szCs w:val="22"/>
              </w:rPr>
              <w:t xml:space="preserve">on la Sra. Natalia </w:t>
            </w:r>
            <w:proofErr w:type="spellStart"/>
            <w:r w:rsidR="00384402">
              <w:rPr>
                <w:rFonts w:asciiTheme="minorHAnsi" w:hAnsiTheme="minorHAnsi" w:cstheme="minorHAnsi"/>
                <w:sz w:val="22"/>
                <w:szCs w:val="22"/>
              </w:rPr>
              <w:t>Alos</w:t>
            </w:r>
            <w:proofErr w:type="spellEnd"/>
            <w:r w:rsidR="00384402">
              <w:rPr>
                <w:rFonts w:asciiTheme="minorHAnsi" w:hAnsiTheme="minorHAnsi" w:cstheme="minorHAnsi"/>
                <w:sz w:val="22"/>
                <w:szCs w:val="22"/>
              </w:rPr>
              <w:t>, va fer una xerrada sobre “</w:t>
            </w:r>
            <w:proofErr w:type="spellStart"/>
            <w:r w:rsidR="00384402">
              <w:rPr>
                <w:rFonts w:asciiTheme="minorHAnsi" w:hAnsiTheme="minorHAnsi" w:cstheme="minorHAnsi"/>
                <w:sz w:val="22"/>
                <w:szCs w:val="22"/>
              </w:rPr>
              <w:t>Packaging</w:t>
            </w:r>
            <w:proofErr w:type="spellEnd"/>
            <w:r w:rsidR="00384402">
              <w:rPr>
                <w:rFonts w:asciiTheme="minorHAnsi" w:hAnsiTheme="minorHAnsi" w:cstheme="minorHAnsi"/>
                <w:sz w:val="22"/>
                <w:szCs w:val="22"/>
              </w:rPr>
              <w:t xml:space="preserve"> sostenible: </w:t>
            </w:r>
            <w:proofErr w:type="spellStart"/>
            <w:r w:rsidR="00384402">
              <w:rPr>
                <w:rFonts w:asciiTheme="minorHAnsi" w:hAnsiTheme="minorHAnsi" w:cstheme="minorHAnsi"/>
                <w:sz w:val="22"/>
                <w:szCs w:val="22"/>
              </w:rPr>
              <w:t>Retos</w:t>
            </w:r>
            <w:proofErr w:type="spellEnd"/>
            <w:r w:rsidR="00384402">
              <w:rPr>
                <w:rFonts w:asciiTheme="minorHAnsi" w:hAnsiTheme="minorHAnsi" w:cstheme="minorHAnsi"/>
                <w:sz w:val="22"/>
                <w:szCs w:val="22"/>
              </w:rPr>
              <w:t xml:space="preserve"> a afrontar” on es varen presentar resultats del Grup Operatiu.</w:t>
            </w:r>
          </w:p>
          <w:p w14:paraId="3A4F22EE" w14:textId="5B1CDF8E" w:rsidR="00391681" w:rsidRPr="0032602F" w:rsidRDefault="00391681" w:rsidP="005374C1">
            <w:pPr>
              <w:suppressAutoHyphens/>
              <w:spacing w:before="120"/>
              <w:jc w:val="both"/>
              <w:rPr>
                <w:rFonts w:cstheme="minorHAnsi"/>
                <w:bCs/>
              </w:rPr>
            </w:pPr>
          </w:p>
        </w:tc>
      </w:tr>
      <w:tr w:rsidR="00391681" w:rsidRPr="00776DFB" w14:paraId="492BC2FF" w14:textId="77777777" w:rsidTr="00CB11F4">
        <w:trPr>
          <w:jc w:val="right"/>
        </w:trPr>
        <w:tc>
          <w:tcPr>
            <w:tcW w:w="9900" w:type="dxa"/>
            <w:gridSpan w:val="3"/>
            <w:tcBorders>
              <w:top w:val="single" w:sz="2" w:space="0" w:color="385623" w:themeColor="accent6" w:themeShade="80"/>
              <w:left w:val="nil"/>
              <w:bottom w:val="single" w:sz="2" w:space="0" w:color="385623" w:themeColor="accent6" w:themeShade="80"/>
              <w:right w:val="nil"/>
            </w:tcBorders>
            <w:shd w:val="clear" w:color="auto" w:fill="auto"/>
          </w:tcPr>
          <w:p w14:paraId="3F6CBA16" w14:textId="77777777" w:rsidR="00391681" w:rsidRPr="003B380E" w:rsidRDefault="00391681" w:rsidP="005374C1">
            <w:pPr>
              <w:ind w:left="135"/>
              <w:jc w:val="both"/>
              <w:rPr>
                <w:sz w:val="28"/>
                <w:szCs w:val="28"/>
              </w:rPr>
            </w:pPr>
          </w:p>
        </w:tc>
      </w:tr>
      <w:tr w:rsidR="00391681" w:rsidRPr="00776DFB" w14:paraId="0FC6C5D3"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2EE484C8" w14:textId="77777777" w:rsidR="00391681" w:rsidRDefault="00391681" w:rsidP="005374C1">
            <w:pPr>
              <w:ind w:left="561"/>
              <w:jc w:val="both"/>
            </w:pPr>
            <w:r>
              <w:rPr>
                <w:b/>
                <w:color w:val="E3DE10"/>
                <w:sz w:val="28"/>
                <w:szCs w:val="28"/>
              </w:rPr>
              <w:t>Pàgina web del projecte</w:t>
            </w:r>
          </w:p>
        </w:tc>
      </w:tr>
      <w:tr w:rsidR="00391681" w:rsidRPr="006A539D" w14:paraId="61208241" w14:textId="77777777" w:rsidTr="00CB11F4">
        <w:trPr>
          <w:jc w:val="right"/>
        </w:trPr>
        <w:tc>
          <w:tcPr>
            <w:tcW w:w="9900" w:type="dxa"/>
            <w:gridSpan w:val="3"/>
            <w:tcBorders>
              <w:top w:val="single" w:sz="2" w:space="0" w:color="385623" w:themeColor="accent6" w:themeShade="80"/>
              <w:left w:val="single" w:sz="2" w:space="0" w:color="385623" w:themeColor="accent6" w:themeShade="80"/>
              <w:bottom w:val="single" w:sz="4" w:space="0" w:color="auto"/>
              <w:right w:val="single" w:sz="2" w:space="0" w:color="385623" w:themeColor="accent6" w:themeShade="80"/>
            </w:tcBorders>
            <w:shd w:val="clear" w:color="auto" w:fill="auto"/>
          </w:tcPr>
          <w:p w14:paraId="2CB97093" w14:textId="0DE2654A" w:rsidR="00391681" w:rsidRPr="00BB7CB5" w:rsidRDefault="0088752E" w:rsidP="005374C1">
            <w:pPr>
              <w:jc w:val="both"/>
              <w:rPr>
                <w:b/>
                <w:color w:val="000000" w:themeColor="text1"/>
              </w:rPr>
            </w:pPr>
            <w:r>
              <w:rPr>
                <w:b/>
                <w:color w:val="000000" w:themeColor="text1"/>
              </w:rPr>
              <w:t>No estava previst</w:t>
            </w:r>
          </w:p>
        </w:tc>
      </w:tr>
      <w:tr w:rsidR="00391681" w:rsidRPr="00730FD3" w14:paraId="0FE0A26D" w14:textId="77777777" w:rsidTr="00CB11F4">
        <w:trPr>
          <w:jc w:val="right"/>
        </w:trPr>
        <w:tc>
          <w:tcPr>
            <w:tcW w:w="9900" w:type="dxa"/>
            <w:gridSpan w:val="3"/>
            <w:tcBorders>
              <w:top w:val="single" w:sz="4" w:space="0" w:color="auto"/>
              <w:left w:val="nil"/>
              <w:bottom w:val="nil"/>
              <w:right w:val="nil"/>
            </w:tcBorders>
            <w:shd w:val="clear" w:color="auto" w:fill="auto"/>
          </w:tcPr>
          <w:p w14:paraId="3731E310" w14:textId="77777777" w:rsidR="00391681" w:rsidRPr="00D1520A" w:rsidRDefault="00391681" w:rsidP="005374C1">
            <w:pPr>
              <w:ind w:left="135"/>
              <w:jc w:val="both"/>
              <w:rPr>
                <w:color w:val="000000" w:themeColor="text1"/>
                <w:sz w:val="28"/>
                <w:szCs w:val="28"/>
              </w:rPr>
            </w:pPr>
          </w:p>
        </w:tc>
      </w:tr>
      <w:tr w:rsidR="00391681" w:rsidRPr="001B74A1" w14:paraId="6F729283" w14:textId="77777777" w:rsidTr="00CB11F4">
        <w:trPr>
          <w:jc w:val="right"/>
        </w:trPr>
        <w:tc>
          <w:tcPr>
            <w:tcW w:w="9900" w:type="dxa"/>
            <w:gridSpan w:val="3"/>
            <w:tcBorders>
              <w:top w:val="nil"/>
              <w:left w:val="single" w:sz="2" w:space="0" w:color="385623" w:themeColor="accent6" w:themeShade="80"/>
              <w:bottom w:val="single" w:sz="2" w:space="0" w:color="385623" w:themeColor="accent6" w:themeShade="80"/>
              <w:right w:val="single" w:sz="2" w:space="0" w:color="385623" w:themeColor="accent6" w:themeShade="80"/>
            </w:tcBorders>
            <w:shd w:val="clear" w:color="auto" w:fill="385623" w:themeFill="accent6" w:themeFillShade="80"/>
          </w:tcPr>
          <w:p w14:paraId="37C3D942" w14:textId="77777777" w:rsidR="00391681" w:rsidRPr="001B74A1" w:rsidRDefault="00391681" w:rsidP="005374C1">
            <w:pPr>
              <w:ind w:left="561"/>
              <w:jc w:val="both"/>
              <w:rPr>
                <w:b/>
                <w:color w:val="E9E911"/>
                <w:sz w:val="28"/>
                <w:szCs w:val="28"/>
              </w:rPr>
            </w:pPr>
            <w:bookmarkStart w:id="2" w:name="_Hlk118282549"/>
            <w:r>
              <w:rPr>
                <w:b/>
                <w:color w:val="E3DE10"/>
                <w:sz w:val="28"/>
                <w:szCs w:val="28"/>
              </w:rPr>
              <w:t>Altra informació del projecte</w:t>
            </w:r>
          </w:p>
        </w:tc>
      </w:tr>
      <w:tr w:rsidR="00391681" w14:paraId="4734E09D" w14:textId="77777777" w:rsidTr="00046FE8">
        <w:trPr>
          <w:jc w:val="right"/>
        </w:trPr>
        <w:tc>
          <w:tcPr>
            <w:tcW w:w="5103"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196BAE1E" w14:textId="77777777" w:rsidR="00391681" w:rsidRDefault="00391681" w:rsidP="005374C1">
            <w:pPr>
              <w:jc w:val="both"/>
              <w:rPr>
                <w:b/>
                <w:color w:val="E3DE10"/>
                <w:sz w:val="24"/>
                <w:szCs w:val="24"/>
              </w:rPr>
            </w:pPr>
            <w:r>
              <w:rPr>
                <w:color w:val="385623" w:themeColor="accent6" w:themeShade="80"/>
              </w:rPr>
              <w:t>DATES DEL PROJECTE</w:t>
            </w:r>
          </w:p>
        </w:tc>
        <w:tc>
          <w:tcPr>
            <w:tcW w:w="4797"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5303788F" w14:textId="77777777" w:rsidR="00391681" w:rsidRDefault="00391681" w:rsidP="005374C1">
            <w:pPr>
              <w:jc w:val="both"/>
              <w:rPr>
                <w:b/>
                <w:color w:val="E3DE10"/>
                <w:sz w:val="24"/>
                <w:szCs w:val="24"/>
              </w:rPr>
            </w:pPr>
            <w:r>
              <w:rPr>
                <w:color w:val="385623" w:themeColor="accent6" w:themeShade="80"/>
              </w:rPr>
              <w:t>PRESSUPOST TOTAL</w:t>
            </w:r>
          </w:p>
        </w:tc>
      </w:tr>
      <w:tr w:rsidR="00046FE8" w:rsidRPr="006A539D" w14:paraId="18D0DCC7" w14:textId="77777777" w:rsidTr="00046FE8">
        <w:trPr>
          <w:jc w:val="right"/>
        </w:trPr>
        <w:tc>
          <w:tcPr>
            <w:tcW w:w="5103"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5299B8A2" w14:textId="77777777" w:rsidR="00046FE8" w:rsidRDefault="00046FE8" w:rsidP="005374C1">
            <w:pPr>
              <w:jc w:val="both"/>
              <w:rPr>
                <w:color w:val="000000" w:themeColor="text1"/>
              </w:rPr>
            </w:pPr>
            <w:r>
              <w:rPr>
                <w:color w:val="000000" w:themeColor="text1"/>
              </w:rPr>
              <w:t>Data d’inici (mes-any): juliol 2020</w:t>
            </w:r>
          </w:p>
        </w:tc>
        <w:tc>
          <w:tcPr>
            <w:tcW w:w="4797"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6E4CF145" w14:textId="5FE041B8" w:rsidR="00046FE8" w:rsidRDefault="00046FE8" w:rsidP="005374C1">
            <w:pPr>
              <w:jc w:val="both"/>
              <w:rPr>
                <w:color w:val="000000" w:themeColor="text1"/>
              </w:rPr>
            </w:pPr>
            <w:r>
              <w:rPr>
                <w:color w:val="000000" w:themeColor="text1"/>
              </w:rPr>
              <w:t xml:space="preserve">Pressupost total: </w:t>
            </w:r>
            <w:r w:rsidR="00280903">
              <w:rPr>
                <w:color w:val="000000" w:themeColor="text1"/>
              </w:rPr>
              <w:t xml:space="preserve">81.965 </w:t>
            </w:r>
            <w:r w:rsidRPr="009931E1">
              <w:rPr>
                <w:color w:val="000000" w:themeColor="text1"/>
              </w:rPr>
              <w:t>€</w:t>
            </w:r>
          </w:p>
        </w:tc>
      </w:tr>
      <w:tr w:rsidR="00046FE8" w:rsidRPr="006A539D" w14:paraId="09EDAE91" w14:textId="77777777" w:rsidTr="00046FE8">
        <w:trPr>
          <w:jc w:val="right"/>
        </w:trPr>
        <w:tc>
          <w:tcPr>
            <w:tcW w:w="5103"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1FB289C0" w14:textId="77777777" w:rsidR="00046FE8" w:rsidRDefault="00046FE8" w:rsidP="005374C1">
            <w:pPr>
              <w:jc w:val="both"/>
              <w:rPr>
                <w:color w:val="000000" w:themeColor="text1"/>
              </w:rPr>
            </w:pPr>
            <w:r>
              <w:rPr>
                <w:color w:val="000000" w:themeColor="text1"/>
              </w:rPr>
              <w:t>Data final (mes-any):  setembre 2022</w:t>
            </w:r>
          </w:p>
        </w:tc>
        <w:tc>
          <w:tcPr>
            <w:tcW w:w="4797"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1F5B3ADB" w14:textId="4EC2FCD9" w:rsidR="00046FE8" w:rsidRDefault="00046FE8" w:rsidP="005374C1">
            <w:pPr>
              <w:jc w:val="both"/>
              <w:rPr>
                <w:color w:val="000000" w:themeColor="text1"/>
              </w:rPr>
            </w:pPr>
            <w:r>
              <w:rPr>
                <w:color w:val="000000" w:themeColor="text1"/>
              </w:rPr>
              <w:t xml:space="preserve">Finançament DACC: </w:t>
            </w:r>
            <w:r w:rsidR="00280903">
              <w:rPr>
                <w:color w:val="000000" w:themeColor="text1"/>
              </w:rPr>
              <w:t xml:space="preserve">33.497 </w:t>
            </w:r>
            <w:r w:rsidRPr="009931E1">
              <w:rPr>
                <w:color w:val="000000" w:themeColor="text1"/>
              </w:rPr>
              <w:t>€</w:t>
            </w:r>
          </w:p>
        </w:tc>
      </w:tr>
      <w:tr w:rsidR="00046FE8" w:rsidRPr="006A539D" w14:paraId="19D59686" w14:textId="77777777" w:rsidTr="00046FE8">
        <w:trPr>
          <w:jc w:val="right"/>
        </w:trPr>
        <w:tc>
          <w:tcPr>
            <w:tcW w:w="5103"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7E4E9D54" w14:textId="77777777" w:rsidR="00046FE8" w:rsidRDefault="00046FE8" w:rsidP="005374C1">
            <w:pPr>
              <w:jc w:val="both"/>
              <w:rPr>
                <w:color w:val="000000" w:themeColor="text1"/>
              </w:rPr>
            </w:pPr>
            <w:r>
              <w:rPr>
                <w:color w:val="000000" w:themeColor="text1"/>
              </w:rPr>
              <w:t>Estat actual: Finalitzat</w:t>
            </w:r>
          </w:p>
        </w:tc>
        <w:tc>
          <w:tcPr>
            <w:tcW w:w="4797"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28F6A99C" w14:textId="54251A3F" w:rsidR="00046FE8" w:rsidRDefault="00046FE8" w:rsidP="005374C1">
            <w:pPr>
              <w:jc w:val="both"/>
              <w:rPr>
                <w:color w:val="000000" w:themeColor="text1"/>
              </w:rPr>
            </w:pPr>
            <w:r>
              <w:rPr>
                <w:color w:val="000000" w:themeColor="text1"/>
              </w:rPr>
              <w:t>Finançament UE:</w:t>
            </w:r>
            <w:r w:rsidR="00280903">
              <w:rPr>
                <w:color w:val="000000" w:themeColor="text1"/>
              </w:rPr>
              <w:t xml:space="preserve"> 25.270 </w:t>
            </w:r>
            <w:r w:rsidRPr="009931E1">
              <w:rPr>
                <w:color w:val="000000" w:themeColor="text1"/>
              </w:rPr>
              <w:t>€</w:t>
            </w:r>
          </w:p>
        </w:tc>
      </w:tr>
      <w:tr w:rsidR="00391681" w:rsidRPr="006A539D" w14:paraId="4D2B18D4" w14:textId="77777777" w:rsidTr="00046FE8">
        <w:trPr>
          <w:jc w:val="right"/>
        </w:trPr>
        <w:tc>
          <w:tcPr>
            <w:tcW w:w="5103" w:type="dxa"/>
            <w:gridSpan w:val="2"/>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31FC45C8" w14:textId="77777777" w:rsidR="00391681" w:rsidRDefault="00391681" w:rsidP="005374C1">
            <w:pPr>
              <w:jc w:val="both"/>
              <w:rPr>
                <w:color w:val="000000" w:themeColor="text1"/>
              </w:rPr>
            </w:pPr>
          </w:p>
        </w:tc>
        <w:tc>
          <w:tcPr>
            <w:tcW w:w="4797" w:type="dxa"/>
            <w:tc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tcBorders>
            <w:shd w:val="clear" w:color="auto" w:fill="auto"/>
          </w:tcPr>
          <w:p w14:paraId="360DDEDA" w14:textId="63C458AC" w:rsidR="00391681" w:rsidRDefault="00391681" w:rsidP="005374C1">
            <w:pPr>
              <w:jc w:val="both"/>
              <w:rPr>
                <w:color w:val="000000" w:themeColor="text1"/>
              </w:rPr>
            </w:pPr>
            <w:r>
              <w:rPr>
                <w:color w:val="000000" w:themeColor="text1"/>
              </w:rPr>
              <w:t xml:space="preserve">Finançament propi: </w:t>
            </w:r>
            <w:r w:rsidR="00280903">
              <w:rPr>
                <w:color w:val="000000" w:themeColor="text1"/>
              </w:rPr>
              <w:t xml:space="preserve">23.198 </w:t>
            </w:r>
            <w:r w:rsidRPr="009931E1">
              <w:rPr>
                <w:color w:val="000000" w:themeColor="text1"/>
              </w:rPr>
              <w:t>€</w:t>
            </w:r>
          </w:p>
        </w:tc>
      </w:tr>
      <w:bookmarkEnd w:id="2"/>
      <w:tr w:rsidR="00391681" w:rsidRPr="00776DFB" w14:paraId="549EF981" w14:textId="77777777" w:rsidTr="00CB11F4">
        <w:trPr>
          <w:jc w:val="right"/>
        </w:trPr>
        <w:tc>
          <w:tcPr>
            <w:tcW w:w="9900" w:type="dxa"/>
            <w:gridSpan w:val="3"/>
            <w:tcBorders>
              <w:top w:val="nil"/>
              <w:left w:val="nil"/>
              <w:bottom w:val="single" w:sz="2" w:space="0" w:color="385623" w:themeColor="accent6" w:themeShade="80"/>
              <w:right w:val="nil"/>
            </w:tcBorders>
            <w:shd w:val="clear" w:color="auto" w:fill="auto"/>
          </w:tcPr>
          <w:p w14:paraId="0964495F" w14:textId="77777777" w:rsidR="00391681" w:rsidRDefault="00391681" w:rsidP="005374C1">
            <w:pPr>
              <w:jc w:val="both"/>
              <w:rPr>
                <w:color w:val="385623" w:themeColor="accent6" w:themeShade="80"/>
                <w:sz w:val="28"/>
                <w:szCs w:val="28"/>
              </w:rPr>
            </w:pPr>
          </w:p>
          <w:p w14:paraId="675F7882" w14:textId="77777777" w:rsidR="00391681" w:rsidRPr="00EE6296" w:rsidRDefault="00391681" w:rsidP="005374C1">
            <w:pPr>
              <w:ind w:left="135"/>
              <w:jc w:val="both"/>
              <w:rPr>
                <w:sz w:val="52"/>
                <w:szCs w:val="52"/>
              </w:rPr>
            </w:pPr>
            <w:r w:rsidRPr="00EE6296">
              <w:rPr>
                <w:color w:val="385623" w:themeColor="accent6" w:themeShade="80"/>
                <w:sz w:val="28"/>
                <w:szCs w:val="28"/>
              </w:rPr>
              <w:t>Amb el finançament de:</w:t>
            </w:r>
          </w:p>
        </w:tc>
      </w:tr>
      <w:tr w:rsidR="00391681" w:rsidRPr="00776DFB" w14:paraId="51F9E612" w14:textId="77777777" w:rsidTr="00CB11F4">
        <w:trPr>
          <w:jc w:val="right"/>
        </w:trPr>
        <w:tc>
          <w:tcPr>
            <w:tcW w:w="9900" w:type="dxa"/>
            <w:gridSpan w:val="3"/>
            <w:tcBorders>
              <w:top w:val="single" w:sz="2" w:space="0" w:color="385623" w:themeColor="accent6" w:themeShade="80"/>
              <w:left w:val="nil"/>
              <w:bottom w:val="nil"/>
              <w:right w:val="nil"/>
            </w:tcBorders>
            <w:shd w:val="clear" w:color="auto" w:fill="auto"/>
          </w:tcPr>
          <w:p w14:paraId="71D6A160" w14:textId="77777777" w:rsidR="00391681" w:rsidRPr="0080618E" w:rsidRDefault="00391681" w:rsidP="005374C1">
            <w:pPr>
              <w:ind w:left="135"/>
              <w:jc w:val="both"/>
              <w:rPr>
                <w:b/>
                <w:color w:val="385623" w:themeColor="accent6" w:themeShade="80"/>
                <w:sz w:val="12"/>
                <w:szCs w:val="12"/>
              </w:rPr>
            </w:pPr>
          </w:p>
        </w:tc>
      </w:tr>
      <w:tr w:rsidR="00391681" w:rsidRPr="00776DFB" w14:paraId="1891A87E" w14:textId="77777777" w:rsidTr="00CB11F4">
        <w:trPr>
          <w:jc w:val="right"/>
        </w:trPr>
        <w:tc>
          <w:tcPr>
            <w:tcW w:w="9900" w:type="dxa"/>
            <w:gridSpan w:val="3"/>
            <w:tcBorders>
              <w:top w:val="nil"/>
              <w:left w:val="nil"/>
              <w:bottom w:val="nil"/>
              <w:right w:val="nil"/>
            </w:tcBorders>
            <w:shd w:val="clear" w:color="auto" w:fill="auto"/>
          </w:tcPr>
          <w:p w14:paraId="7AFC26AA" w14:textId="77777777" w:rsidR="00391681" w:rsidRPr="00383FB5" w:rsidRDefault="00391681" w:rsidP="005374C1">
            <w:pPr>
              <w:autoSpaceDE w:val="0"/>
              <w:autoSpaceDN w:val="0"/>
              <w:adjustRightInd w:val="0"/>
              <w:jc w:val="both"/>
              <w:rPr>
                <w:rFonts w:cs="Arial"/>
                <w:color w:val="000000"/>
              </w:rPr>
            </w:pPr>
            <w:r w:rsidRPr="00383FB5">
              <w:rPr>
                <w:rFonts w:cs="Arial"/>
                <w:color w:val="000000"/>
              </w:rPr>
              <w:t>Projecte finançat a través de l'Operació 16.01.01 (Cooperació per a la innovació) a través del Programa de desenvolupament rural</w:t>
            </w:r>
            <w:r w:rsidR="00046FE8">
              <w:rPr>
                <w:rFonts w:cs="Arial"/>
                <w:color w:val="000000"/>
              </w:rPr>
              <w:t xml:space="preserve"> de Catalunya 2014-2022</w:t>
            </w:r>
            <w:r w:rsidRPr="00383FB5">
              <w:rPr>
                <w:rFonts w:cs="Arial"/>
                <w:color w:val="000000"/>
              </w:rPr>
              <w:t>.</w:t>
            </w:r>
          </w:p>
          <w:p w14:paraId="366437B4" w14:textId="77777777" w:rsidR="00391681" w:rsidRPr="0040563C" w:rsidRDefault="00391681" w:rsidP="005374C1">
            <w:pPr>
              <w:autoSpaceDE w:val="0"/>
              <w:autoSpaceDN w:val="0"/>
              <w:adjustRightInd w:val="0"/>
              <w:jc w:val="both"/>
              <w:rPr>
                <w:rFonts w:cs="Arial"/>
                <w:color w:val="000000"/>
                <w:sz w:val="12"/>
                <w:szCs w:val="12"/>
              </w:rPr>
            </w:pPr>
          </w:p>
          <w:p w14:paraId="3DB9B641" w14:textId="77777777" w:rsidR="00391681" w:rsidRPr="0080618E" w:rsidRDefault="00391681" w:rsidP="005374C1">
            <w:pPr>
              <w:autoSpaceDE w:val="0"/>
              <w:autoSpaceDN w:val="0"/>
              <w:adjustRightInd w:val="0"/>
              <w:jc w:val="both"/>
              <w:rPr>
                <w:sz w:val="28"/>
                <w:szCs w:val="28"/>
              </w:rPr>
            </w:pPr>
            <w:proofErr w:type="spellStart"/>
            <w:r w:rsidRPr="00B80A6A">
              <w:rPr>
                <w:rFonts w:cs="Arial"/>
                <w:i/>
                <w:iCs/>
                <w:color w:val="000000"/>
                <w:sz w:val="20"/>
                <w:szCs w:val="20"/>
                <w:lang w:val="es-ES"/>
              </w:rPr>
              <w:t>Ordre</w:t>
            </w:r>
            <w:proofErr w:type="spellEnd"/>
            <w:r w:rsidRPr="00B80A6A">
              <w:rPr>
                <w:rFonts w:cs="Arial"/>
                <w:i/>
                <w:iCs/>
                <w:color w:val="000000"/>
                <w:sz w:val="20"/>
                <w:szCs w:val="20"/>
                <w:lang w:val="es-ES"/>
              </w:rPr>
              <w:t xml:space="preserve"> ARP/133/2017, de 21 de </w:t>
            </w:r>
            <w:proofErr w:type="spellStart"/>
            <w:r w:rsidRPr="00B80A6A">
              <w:rPr>
                <w:rFonts w:cs="Arial"/>
                <w:i/>
                <w:iCs/>
                <w:color w:val="000000"/>
                <w:sz w:val="20"/>
                <w:szCs w:val="20"/>
                <w:lang w:val="es-ES"/>
              </w:rPr>
              <w:t>juny</w:t>
            </w:r>
            <w:proofErr w:type="spellEnd"/>
            <w:r w:rsidRPr="00B80A6A">
              <w:rPr>
                <w:rFonts w:cs="Arial"/>
                <w:i/>
                <w:iCs/>
                <w:color w:val="000000"/>
                <w:sz w:val="20"/>
                <w:szCs w:val="20"/>
                <w:lang w:val="es-ES"/>
              </w:rPr>
              <w:t xml:space="preserve">, per la </w:t>
            </w:r>
            <w:proofErr w:type="spellStart"/>
            <w:r w:rsidRPr="00B80A6A">
              <w:rPr>
                <w:rFonts w:cs="Arial"/>
                <w:i/>
                <w:iCs/>
                <w:color w:val="000000"/>
                <w:sz w:val="20"/>
                <w:szCs w:val="20"/>
                <w:lang w:val="es-ES"/>
              </w:rPr>
              <w:t>qual</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s'aproven</w:t>
            </w:r>
            <w:proofErr w:type="spellEnd"/>
            <w:r w:rsidRPr="00B80A6A">
              <w:rPr>
                <w:rFonts w:cs="Arial"/>
                <w:i/>
                <w:iCs/>
                <w:color w:val="000000"/>
                <w:sz w:val="20"/>
                <w:szCs w:val="20"/>
                <w:lang w:val="es-ES"/>
              </w:rPr>
              <w:t xml:space="preserve"> les bases reguladores </w:t>
            </w:r>
            <w:proofErr w:type="spellStart"/>
            <w:r w:rsidRPr="00B80A6A">
              <w:rPr>
                <w:rFonts w:cs="Arial"/>
                <w:i/>
                <w:iCs/>
                <w:color w:val="000000"/>
                <w:sz w:val="20"/>
                <w:szCs w:val="20"/>
                <w:lang w:val="es-ES"/>
              </w:rPr>
              <w:t>dels</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ajuts</w:t>
            </w:r>
            <w:proofErr w:type="spellEnd"/>
            <w:r w:rsidRPr="00B80A6A">
              <w:rPr>
                <w:rFonts w:cs="Arial"/>
                <w:i/>
                <w:iCs/>
                <w:color w:val="000000"/>
                <w:sz w:val="20"/>
                <w:szCs w:val="20"/>
                <w:lang w:val="es-ES"/>
              </w:rPr>
              <w:t xml:space="preserve"> a la </w:t>
            </w:r>
            <w:proofErr w:type="spellStart"/>
            <w:r w:rsidRPr="00B80A6A">
              <w:rPr>
                <w:rFonts w:cs="Arial"/>
                <w:i/>
                <w:iCs/>
                <w:color w:val="000000"/>
                <w:sz w:val="20"/>
                <w:szCs w:val="20"/>
                <w:lang w:val="es-ES"/>
              </w:rPr>
              <w:t>cooperació</w:t>
            </w:r>
            <w:proofErr w:type="spellEnd"/>
            <w:r w:rsidRPr="00B80A6A">
              <w:rPr>
                <w:rFonts w:cs="Arial"/>
                <w:i/>
                <w:iCs/>
                <w:color w:val="000000"/>
                <w:sz w:val="20"/>
                <w:szCs w:val="20"/>
                <w:lang w:val="es-ES"/>
              </w:rPr>
              <w:t xml:space="preserve"> per a la </w:t>
            </w:r>
            <w:proofErr w:type="spellStart"/>
            <w:r w:rsidRPr="00B80A6A">
              <w:rPr>
                <w:rFonts w:cs="Arial"/>
                <w:i/>
                <w:iCs/>
                <w:color w:val="000000"/>
                <w:sz w:val="20"/>
                <w:szCs w:val="20"/>
                <w:lang w:val="es-ES"/>
              </w:rPr>
              <w:t>innovació</w:t>
            </w:r>
            <w:proofErr w:type="spellEnd"/>
            <w:r w:rsidRPr="00B80A6A">
              <w:rPr>
                <w:rFonts w:cs="Arial"/>
                <w:i/>
                <w:iCs/>
                <w:color w:val="000000"/>
                <w:sz w:val="20"/>
                <w:szCs w:val="20"/>
                <w:lang w:val="es-ES"/>
              </w:rPr>
              <w:t xml:space="preserve"> a través del </w:t>
            </w:r>
            <w:proofErr w:type="spellStart"/>
            <w:r w:rsidRPr="00B80A6A">
              <w:rPr>
                <w:rFonts w:cs="Arial"/>
                <w:i/>
                <w:iCs/>
                <w:color w:val="000000"/>
                <w:sz w:val="20"/>
                <w:szCs w:val="20"/>
                <w:lang w:val="es-ES"/>
              </w:rPr>
              <w:t>foment</w:t>
            </w:r>
            <w:proofErr w:type="spellEnd"/>
            <w:r w:rsidRPr="00B80A6A">
              <w:rPr>
                <w:rFonts w:cs="Arial"/>
                <w:i/>
                <w:iCs/>
                <w:color w:val="000000"/>
                <w:sz w:val="20"/>
                <w:szCs w:val="20"/>
                <w:lang w:val="es-ES"/>
              </w:rPr>
              <w:t xml:space="preserve"> de la </w:t>
            </w:r>
            <w:proofErr w:type="spellStart"/>
            <w:r w:rsidRPr="00B80A6A">
              <w:rPr>
                <w:rFonts w:cs="Arial"/>
                <w:i/>
                <w:iCs/>
                <w:color w:val="000000"/>
                <w:sz w:val="20"/>
                <w:szCs w:val="20"/>
                <w:lang w:val="es-ES"/>
              </w:rPr>
              <w:t>creació</w:t>
            </w:r>
            <w:proofErr w:type="spellEnd"/>
            <w:r w:rsidRPr="00B80A6A">
              <w:rPr>
                <w:rFonts w:cs="Arial"/>
                <w:i/>
                <w:iCs/>
                <w:color w:val="000000"/>
                <w:sz w:val="20"/>
                <w:szCs w:val="20"/>
                <w:lang w:val="es-ES"/>
              </w:rPr>
              <w:t xml:space="preserve"> de </w:t>
            </w:r>
            <w:proofErr w:type="spellStart"/>
            <w:r w:rsidRPr="00B80A6A">
              <w:rPr>
                <w:rFonts w:cs="Arial"/>
                <w:i/>
                <w:iCs/>
                <w:color w:val="000000"/>
                <w:sz w:val="20"/>
                <w:szCs w:val="20"/>
                <w:lang w:val="es-ES"/>
              </w:rPr>
              <w:t>grups</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operatius</w:t>
            </w:r>
            <w:proofErr w:type="spellEnd"/>
            <w:r w:rsidRPr="00B80A6A">
              <w:rPr>
                <w:rFonts w:cs="Arial"/>
                <w:i/>
                <w:iCs/>
                <w:color w:val="000000"/>
                <w:sz w:val="20"/>
                <w:szCs w:val="20"/>
                <w:lang w:val="es-ES"/>
              </w:rPr>
              <w:t xml:space="preserve"> de </w:t>
            </w:r>
            <w:proofErr w:type="spellStart"/>
            <w:r w:rsidRPr="00B80A6A">
              <w:rPr>
                <w:rFonts w:cs="Arial"/>
                <w:i/>
                <w:iCs/>
                <w:color w:val="000000"/>
                <w:sz w:val="20"/>
                <w:szCs w:val="20"/>
                <w:lang w:val="es-ES"/>
              </w:rPr>
              <w:t>l'Associació</w:t>
            </w:r>
            <w:proofErr w:type="spellEnd"/>
            <w:r w:rsidRPr="00B80A6A">
              <w:rPr>
                <w:rFonts w:cs="Arial"/>
                <w:i/>
                <w:iCs/>
                <w:color w:val="000000"/>
                <w:sz w:val="20"/>
                <w:szCs w:val="20"/>
                <w:lang w:val="es-ES"/>
              </w:rPr>
              <w:t xml:space="preserve"> Europea per a la </w:t>
            </w:r>
            <w:proofErr w:type="spellStart"/>
            <w:r w:rsidRPr="00B80A6A">
              <w:rPr>
                <w:rFonts w:cs="Arial"/>
                <w:i/>
                <w:iCs/>
                <w:color w:val="000000"/>
                <w:sz w:val="20"/>
                <w:szCs w:val="20"/>
                <w:lang w:val="es-ES"/>
              </w:rPr>
              <w:t>Innovació</w:t>
            </w:r>
            <w:proofErr w:type="spellEnd"/>
            <w:r w:rsidRPr="00B80A6A">
              <w:rPr>
                <w:rFonts w:cs="Arial"/>
                <w:i/>
                <w:iCs/>
                <w:color w:val="000000"/>
                <w:sz w:val="20"/>
                <w:szCs w:val="20"/>
                <w:lang w:val="es-ES"/>
              </w:rPr>
              <w:t xml:space="preserve"> en </w:t>
            </w:r>
            <w:proofErr w:type="spellStart"/>
            <w:r w:rsidRPr="00B80A6A">
              <w:rPr>
                <w:rFonts w:cs="Arial"/>
                <w:i/>
                <w:iCs/>
                <w:color w:val="000000"/>
                <w:sz w:val="20"/>
                <w:szCs w:val="20"/>
                <w:lang w:val="es-ES"/>
              </w:rPr>
              <w:t>matèria</w:t>
            </w:r>
            <w:proofErr w:type="spellEnd"/>
            <w:r w:rsidRPr="00B80A6A">
              <w:rPr>
                <w:rFonts w:cs="Arial"/>
                <w:i/>
                <w:iCs/>
                <w:color w:val="000000"/>
                <w:sz w:val="20"/>
                <w:szCs w:val="20"/>
                <w:lang w:val="es-ES"/>
              </w:rPr>
              <w:t xml:space="preserve"> de </w:t>
            </w:r>
            <w:proofErr w:type="spellStart"/>
            <w:r w:rsidRPr="00B80A6A">
              <w:rPr>
                <w:rFonts w:cs="Arial"/>
                <w:i/>
                <w:iCs/>
                <w:color w:val="000000"/>
                <w:sz w:val="20"/>
                <w:szCs w:val="20"/>
                <w:lang w:val="es-ES"/>
              </w:rPr>
              <w:t>productivitat</w:t>
            </w:r>
            <w:proofErr w:type="spellEnd"/>
            <w:r w:rsidRPr="00B80A6A">
              <w:rPr>
                <w:rFonts w:cs="Arial"/>
                <w:i/>
                <w:iCs/>
                <w:color w:val="000000"/>
                <w:sz w:val="20"/>
                <w:szCs w:val="20"/>
                <w:lang w:val="es-ES"/>
              </w:rPr>
              <w:t xml:space="preserve"> i </w:t>
            </w:r>
            <w:proofErr w:type="spellStart"/>
            <w:r w:rsidRPr="00B80A6A">
              <w:rPr>
                <w:rFonts w:cs="Arial"/>
                <w:i/>
                <w:iCs/>
                <w:color w:val="000000"/>
                <w:sz w:val="20"/>
                <w:szCs w:val="20"/>
                <w:lang w:val="es-ES"/>
              </w:rPr>
              <w:t>sostenibilitat</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agrícoles</w:t>
            </w:r>
            <w:proofErr w:type="spellEnd"/>
            <w:r w:rsidRPr="00B80A6A">
              <w:rPr>
                <w:rFonts w:cs="Arial"/>
                <w:i/>
                <w:iCs/>
                <w:color w:val="000000"/>
                <w:sz w:val="20"/>
                <w:szCs w:val="20"/>
                <w:lang w:val="es-ES"/>
              </w:rPr>
              <w:t xml:space="preserve"> i la </w:t>
            </w:r>
            <w:proofErr w:type="spellStart"/>
            <w:r w:rsidRPr="00B80A6A">
              <w:rPr>
                <w:rFonts w:cs="Arial"/>
                <w:i/>
                <w:iCs/>
                <w:color w:val="000000"/>
                <w:sz w:val="20"/>
                <w:szCs w:val="20"/>
                <w:lang w:val="es-ES"/>
              </w:rPr>
              <w:t>realització</w:t>
            </w:r>
            <w:proofErr w:type="spellEnd"/>
            <w:r w:rsidRPr="00B80A6A">
              <w:rPr>
                <w:rFonts w:cs="Arial"/>
                <w:i/>
                <w:iCs/>
                <w:color w:val="000000"/>
                <w:sz w:val="20"/>
                <w:szCs w:val="20"/>
                <w:lang w:val="es-ES"/>
              </w:rPr>
              <w:t xml:space="preserve"> de </w:t>
            </w:r>
            <w:proofErr w:type="spellStart"/>
            <w:r w:rsidRPr="00B80A6A">
              <w:rPr>
                <w:rFonts w:cs="Arial"/>
                <w:i/>
                <w:iCs/>
                <w:color w:val="000000"/>
                <w:sz w:val="20"/>
                <w:szCs w:val="20"/>
                <w:lang w:val="es-ES"/>
              </w:rPr>
              <w:t>projectes</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pilot</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innovadors</w:t>
            </w:r>
            <w:proofErr w:type="spellEnd"/>
            <w:r w:rsidRPr="00B80A6A">
              <w:rPr>
                <w:rFonts w:cs="Arial"/>
                <w:i/>
                <w:iCs/>
                <w:color w:val="000000"/>
                <w:sz w:val="20"/>
                <w:szCs w:val="20"/>
                <w:lang w:val="es-ES"/>
              </w:rPr>
              <w:t xml:space="preserve"> per </w:t>
            </w:r>
            <w:proofErr w:type="spellStart"/>
            <w:r w:rsidRPr="00B80A6A">
              <w:rPr>
                <w:rFonts w:cs="Arial"/>
                <w:i/>
                <w:iCs/>
                <w:color w:val="000000"/>
                <w:sz w:val="20"/>
                <w:szCs w:val="20"/>
                <w:lang w:val="es-ES"/>
              </w:rPr>
              <w:t>part</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d'aquests</w:t>
            </w:r>
            <w:proofErr w:type="spellEnd"/>
            <w:r w:rsidRPr="00B80A6A">
              <w:rPr>
                <w:rFonts w:cs="Arial"/>
                <w:i/>
                <w:iCs/>
                <w:color w:val="000000"/>
                <w:sz w:val="20"/>
                <w:szCs w:val="20"/>
                <w:lang w:val="es-ES"/>
              </w:rPr>
              <w:t xml:space="preserve"> </w:t>
            </w:r>
            <w:proofErr w:type="spellStart"/>
            <w:r w:rsidRPr="00B80A6A">
              <w:rPr>
                <w:rFonts w:cs="Arial"/>
                <w:i/>
                <w:iCs/>
                <w:color w:val="000000"/>
                <w:sz w:val="20"/>
                <w:szCs w:val="20"/>
                <w:lang w:val="es-ES"/>
              </w:rPr>
              <w:t>grups</w:t>
            </w:r>
            <w:proofErr w:type="spellEnd"/>
            <w:r w:rsidRPr="00B80A6A">
              <w:rPr>
                <w:rFonts w:cs="Arial"/>
                <w:i/>
                <w:iCs/>
                <w:color w:val="000000"/>
                <w:sz w:val="20"/>
                <w:szCs w:val="20"/>
                <w:lang w:val="es-ES"/>
              </w:rPr>
              <w:t xml:space="preserve">, </w:t>
            </w:r>
            <w:r w:rsidRPr="00EF1586">
              <w:rPr>
                <w:rFonts w:cs="Arial"/>
                <w:i/>
                <w:iCs/>
                <w:color w:val="000000"/>
                <w:sz w:val="20"/>
                <w:szCs w:val="20"/>
                <w:lang w:val="es-ES"/>
              </w:rPr>
              <w:t xml:space="preserve">i </w:t>
            </w:r>
            <w:proofErr w:type="spellStart"/>
            <w:r>
              <w:rPr>
                <w:rFonts w:cs="Arial"/>
                <w:i/>
                <w:iCs/>
                <w:color w:val="000000"/>
                <w:sz w:val="20"/>
                <w:szCs w:val="20"/>
                <w:lang w:val="es-ES"/>
              </w:rPr>
              <w:t>Resolució</w:t>
            </w:r>
            <w:proofErr w:type="spellEnd"/>
            <w:r w:rsidRPr="001871F2">
              <w:rPr>
                <w:rFonts w:cs="Arial"/>
                <w:i/>
                <w:iCs/>
                <w:color w:val="000000"/>
                <w:sz w:val="20"/>
                <w:szCs w:val="20"/>
                <w:lang w:val="es-ES"/>
              </w:rPr>
              <w:t xml:space="preserve"> ARP/1531/2019, de 28 de </w:t>
            </w:r>
            <w:proofErr w:type="spellStart"/>
            <w:r w:rsidRPr="001871F2">
              <w:rPr>
                <w:rFonts w:cs="Arial"/>
                <w:i/>
                <w:iCs/>
                <w:color w:val="000000"/>
                <w:sz w:val="20"/>
                <w:szCs w:val="20"/>
                <w:lang w:val="es-ES"/>
              </w:rPr>
              <w:t>maig</w:t>
            </w:r>
            <w:proofErr w:type="spellEnd"/>
            <w:r w:rsidRPr="00EF1586">
              <w:rPr>
                <w:rFonts w:cs="Arial"/>
                <w:i/>
                <w:iCs/>
                <w:color w:val="000000"/>
                <w:sz w:val="20"/>
                <w:szCs w:val="20"/>
                <w:lang w:val="es-ES"/>
              </w:rPr>
              <w:t xml:space="preserve">, per la </w:t>
            </w:r>
            <w:proofErr w:type="spellStart"/>
            <w:r w:rsidRPr="00EF1586">
              <w:rPr>
                <w:rFonts w:cs="Arial"/>
                <w:i/>
                <w:iCs/>
                <w:color w:val="000000"/>
                <w:sz w:val="20"/>
                <w:szCs w:val="20"/>
                <w:lang w:val="es-ES"/>
              </w:rPr>
              <w:t>qual</w:t>
            </w:r>
            <w:proofErr w:type="spellEnd"/>
            <w:r w:rsidRPr="00EF1586">
              <w:rPr>
                <w:rFonts w:cs="Arial"/>
                <w:i/>
                <w:iCs/>
                <w:color w:val="000000"/>
                <w:sz w:val="20"/>
                <w:szCs w:val="20"/>
                <w:lang w:val="es-ES"/>
              </w:rPr>
              <w:t xml:space="preserve"> es convoca </w:t>
            </w:r>
            <w:proofErr w:type="spellStart"/>
            <w:r w:rsidRPr="00EF1586">
              <w:rPr>
                <w:rFonts w:cs="Arial"/>
                <w:i/>
                <w:iCs/>
                <w:color w:val="000000"/>
                <w:sz w:val="20"/>
                <w:szCs w:val="20"/>
                <w:lang w:val="es-ES"/>
              </w:rPr>
              <w:t>l’esmentat</w:t>
            </w:r>
            <w:proofErr w:type="spellEnd"/>
            <w:r w:rsidRPr="00EF1586">
              <w:rPr>
                <w:rFonts w:cs="Arial"/>
                <w:i/>
                <w:iCs/>
                <w:color w:val="000000"/>
                <w:sz w:val="20"/>
                <w:szCs w:val="20"/>
                <w:lang w:val="es-ES"/>
              </w:rPr>
              <w:t xml:space="preserve"> </w:t>
            </w:r>
            <w:proofErr w:type="spellStart"/>
            <w:r w:rsidRPr="00EF1586">
              <w:rPr>
                <w:rFonts w:cs="Arial"/>
                <w:i/>
                <w:iCs/>
                <w:color w:val="000000"/>
                <w:sz w:val="20"/>
                <w:szCs w:val="20"/>
                <w:lang w:val="es-ES"/>
              </w:rPr>
              <w:t>ajut</w:t>
            </w:r>
            <w:proofErr w:type="spellEnd"/>
            <w:r w:rsidRPr="00EF1586">
              <w:rPr>
                <w:rFonts w:cs="Arial"/>
                <w:i/>
                <w:iCs/>
                <w:color w:val="000000"/>
                <w:sz w:val="20"/>
                <w:szCs w:val="20"/>
                <w:lang w:val="es-ES"/>
              </w:rPr>
              <w:t>.</w:t>
            </w:r>
          </w:p>
        </w:tc>
      </w:tr>
      <w:tr w:rsidR="00391681" w:rsidRPr="00776DFB" w14:paraId="532919DE" w14:textId="77777777" w:rsidTr="00CB11F4">
        <w:trPr>
          <w:jc w:val="right"/>
        </w:trPr>
        <w:tc>
          <w:tcPr>
            <w:tcW w:w="9900" w:type="dxa"/>
            <w:gridSpan w:val="3"/>
            <w:tcBorders>
              <w:top w:val="nil"/>
              <w:left w:val="nil"/>
              <w:bottom w:val="nil"/>
              <w:right w:val="nil"/>
            </w:tcBorders>
            <w:shd w:val="clear" w:color="auto" w:fill="auto"/>
          </w:tcPr>
          <w:p w14:paraId="26F9AB30" w14:textId="77777777" w:rsidR="00391681" w:rsidRPr="00D1520A" w:rsidRDefault="00391681" w:rsidP="005374C1">
            <w:pPr>
              <w:autoSpaceDE w:val="0"/>
              <w:autoSpaceDN w:val="0"/>
              <w:adjustRightInd w:val="0"/>
              <w:jc w:val="both"/>
              <w:rPr>
                <w:rFonts w:cs="Arial"/>
                <w:color w:val="000000"/>
                <w:sz w:val="20"/>
                <w:szCs w:val="20"/>
              </w:rPr>
            </w:pPr>
            <w:r>
              <w:rPr>
                <w:rFonts w:cs="Arial"/>
                <w:noProof/>
                <w:color w:val="000000"/>
                <w:lang w:val="es-ES" w:eastAsia="es-ES"/>
              </w:rPr>
              <w:drawing>
                <wp:anchor distT="0" distB="0" distL="114300" distR="114300" simplePos="0" relativeHeight="251660288" behindDoc="1" locked="0" layoutInCell="1" allowOverlap="1" wp14:anchorId="1B63A7A5" wp14:editId="592332E7">
                  <wp:simplePos x="0" y="0"/>
                  <wp:positionH relativeFrom="column">
                    <wp:posOffset>3560957</wp:posOffset>
                  </wp:positionH>
                  <wp:positionV relativeFrom="paragraph">
                    <wp:posOffset>131662</wp:posOffset>
                  </wp:positionV>
                  <wp:extent cx="2116800" cy="370800"/>
                  <wp:effectExtent l="0" t="0" r="0" b="0"/>
                  <wp:wrapNone/>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800" cy="370800"/>
                          </a:xfrm>
                          <a:prstGeom prst="rect">
                            <a:avLst/>
                          </a:prstGeom>
                          <a:noFill/>
                        </pic:spPr>
                      </pic:pic>
                    </a:graphicData>
                  </a:graphic>
                  <wp14:sizeRelH relativeFrom="margin">
                    <wp14:pctWidth>0</wp14:pctWidth>
                  </wp14:sizeRelH>
                  <wp14:sizeRelV relativeFrom="margin">
                    <wp14:pctHeight>0</wp14:pctHeight>
                  </wp14:sizeRelV>
                </wp:anchor>
              </w:drawing>
            </w:r>
          </w:p>
        </w:tc>
      </w:tr>
      <w:tr w:rsidR="00391681" w:rsidRPr="00776DFB" w14:paraId="793EEABA" w14:textId="77777777" w:rsidTr="00CB11F4">
        <w:trPr>
          <w:jc w:val="right"/>
        </w:trPr>
        <w:tc>
          <w:tcPr>
            <w:tcW w:w="4860" w:type="dxa"/>
            <w:tcBorders>
              <w:top w:val="nil"/>
              <w:left w:val="nil"/>
              <w:bottom w:val="nil"/>
              <w:right w:val="nil"/>
            </w:tcBorders>
            <w:shd w:val="clear" w:color="auto" w:fill="auto"/>
          </w:tcPr>
          <w:p w14:paraId="6AD233C9" w14:textId="77777777" w:rsidR="00391681" w:rsidRPr="00383FB5" w:rsidRDefault="00391681" w:rsidP="005374C1">
            <w:pPr>
              <w:autoSpaceDE w:val="0"/>
              <w:autoSpaceDN w:val="0"/>
              <w:adjustRightInd w:val="0"/>
              <w:jc w:val="both"/>
              <w:rPr>
                <w:rFonts w:cs="Arial"/>
                <w:color w:val="000000"/>
              </w:rPr>
            </w:pPr>
            <w:r>
              <w:rPr>
                <w:noProof/>
                <w:sz w:val="8"/>
                <w:szCs w:val="8"/>
                <w:lang w:val="es-ES" w:eastAsia="es-ES"/>
              </w:rPr>
              <w:drawing>
                <wp:inline distT="0" distB="0" distL="0" distR="0" wp14:anchorId="3664B4D4" wp14:editId="5079F032">
                  <wp:extent cx="1847215" cy="325120"/>
                  <wp:effectExtent l="0" t="0" r="635" b="0"/>
                  <wp:docPr id="3" name="Imatge 3" descr="C:\Users\46646441A\AppData\Local\Microsoft\Windows\INetCache\Content.Word\Logo D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646441A\AppData\Local\Microsoft\Windows\INetCache\Content.Word\Logo DA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215" cy="325120"/>
                          </a:xfrm>
                          <a:prstGeom prst="rect">
                            <a:avLst/>
                          </a:prstGeom>
                          <a:noFill/>
                          <a:ln>
                            <a:noFill/>
                          </a:ln>
                        </pic:spPr>
                      </pic:pic>
                    </a:graphicData>
                  </a:graphic>
                </wp:inline>
              </w:drawing>
            </w:r>
          </w:p>
        </w:tc>
        <w:tc>
          <w:tcPr>
            <w:tcW w:w="5040" w:type="dxa"/>
            <w:gridSpan w:val="2"/>
            <w:tcBorders>
              <w:top w:val="nil"/>
              <w:left w:val="nil"/>
              <w:bottom w:val="nil"/>
              <w:right w:val="nil"/>
            </w:tcBorders>
            <w:shd w:val="clear" w:color="auto" w:fill="auto"/>
          </w:tcPr>
          <w:p w14:paraId="1D199391" w14:textId="77777777" w:rsidR="00391681" w:rsidRPr="00383FB5" w:rsidRDefault="00391681" w:rsidP="005374C1">
            <w:pPr>
              <w:autoSpaceDE w:val="0"/>
              <w:autoSpaceDN w:val="0"/>
              <w:adjustRightInd w:val="0"/>
              <w:jc w:val="both"/>
              <w:rPr>
                <w:rFonts w:cs="Arial"/>
                <w:color w:val="000000"/>
              </w:rPr>
            </w:pPr>
          </w:p>
        </w:tc>
      </w:tr>
    </w:tbl>
    <w:p w14:paraId="77446709" w14:textId="77777777" w:rsidR="00B270AF" w:rsidRDefault="00B270AF" w:rsidP="005374C1">
      <w:pPr>
        <w:tabs>
          <w:tab w:val="left" w:pos="4365"/>
          <w:tab w:val="left" w:pos="9498"/>
        </w:tabs>
        <w:jc w:val="both"/>
        <w:rPr>
          <w:sz w:val="8"/>
          <w:szCs w:val="8"/>
        </w:rPr>
        <w:sectPr w:rsidR="00B270AF" w:rsidSect="00BE525A">
          <w:headerReference w:type="even" r:id="rId12"/>
          <w:headerReference w:type="default" r:id="rId13"/>
          <w:footerReference w:type="even" r:id="rId14"/>
          <w:footerReference w:type="default" r:id="rId15"/>
          <w:headerReference w:type="first" r:id="rId16"/>
          <w:footerReference w:type="first" r:id="rId17"/>
          <w:pgSz w:w="11906" w:h="16838"/>
          <w:pgMar w:top="1606" w:right="991" w:bottom="1701" w:left="1276" w:header="568" w:footer="113" w:gutter="0"/>
          <w:pgNumType w:start="1"/>
          <w:cols w:space="708"/>
          <w:docGrid w:linePitch="360"/>
        </w:sectPr>
      </w:pPr>
    </w:p>
    <w:p w14:paraId="321AFD46" w14:textId="77777777" w:rsidR="00B270AF" w:rsidRDefault="00B270AF" w:rsidP="005374C1">
      <w:pPr>
        <w:tabs>
          <w:tab w:val="left" w:pos="4365"/>
          <w:tab w:val="left" w:pos="9498"/>
        </w:tabs>
        <w:jc w:val="both"/>
        <w:rPr>
          <w:sz w:val="8"/>
          <w:szCs w:val="8"/>
        </w:rPr>
        <w:sectPr w:rsidR="00B270AF" w:rsidSect="007A5169">
          <w:headerReference w:type="default" r:id="rId18"/>
          <w:footerReference w:type="default" r:id="rId19"/>
          <w:type w:val="continuous"/>
          <w:pgSz w:w="11906" w:h="16838"/>
          <w:pgMar w:top="1606" w:right="991" w:bottom="1560" w:left="1276" w:header="568" w:footer="113" w:gutter="0"/>
          <w:cols w:space="708"/>
          <w:docGrid w:linePitch="360"/>
        </w:sectPr>
      </w:pPr>
    </w:p>
    <w:p w14:paraId="50733A20" w14:textId="77777777" w:rsidR="00B270AF" w:rsidRPr="008D31AF" w:rsidRDefault="00B270AF" w:rsidP="005374C1">
      <w:pPr>
        <w:tabs>
          <w:tab w:val="left" w:pos="4365"/>
          <w:tab w:val="left" w:pos="9498"/>
        </w:tabs>
        <w:jc w:val="both"/>
        <w:rPr>
          <w:sz w:val="8"/>
          <w:szCs w:val="8"/>
        </w:rPr>
      </w:pPr>
    </w:p>
    <w:sectPr w:rsidR="00B270AF" w:rsidRPr="008D31AF" w:rsidSect="00CB11F4">
      <w:headerReference w:type="default" r:id="rId20"/>
      <w:footerReference w:type="default" r:id="rId21"/>
      <w:type w:val="continuous"/>
      <w:pgSz w:w="11906" w:h="16838"/>
      <w:pgMar w:top="1606" w:right="1133" w:bottom="1560" w:left="1276" w:header="56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12CE" w14:textId="77777777" w:rsidR="008E288E" w:rsidRDefault="008E288E" w:rsidP="001C1998">
      <w:pPr>
        <w:spacing w:after="0" w:line="240" w:lineRule="auto"/>
      </w:pPr>
      <w:r>
        <w:separator/>
      </w:r>
    </w:p>
  </w:endnote>
  <w:endnote w:type="continuationSeparator" w:id="0">
    <w:p w14:paraId="39904FCD" w14:textId="77777777" w:rsidR="008E288E" w:rsidRDefault="008E288E" w:rsidP="001C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B3A3" w14:textId="77777777" w:rsidR="00E603B6" w:rsidRDefault="00E603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85" w:type="dxa"/>
      <w:tblInd w:w="-284" w:type="dxa"/>
      <w:tblBorders>
        <w:top w:val="single" w:sz="18" w:space="0" w:color="385623" w:themeColor="accent6" w:themeShade="80"/>
        <w:left w:val="none" w:sz="0" w:space="0" w:color="auto"/>
        <w:bottom w:val="none" w:sz="0" w:space="0" w:color="auto"/>
        <w:right w:val="none" w:sz="0" w:space="0" w:color="auto"/>
        <w:insideH w:val="single" w:sz="18" w:space="0" w:color="385623" w:themeColor="accent6" w:themeShade="80"/>
        <w:insideV w:val="single" w:sz="18" w:space="0" w:color="385623" w:themeColor="accent6" w:themeShade="80"/>
      </w:tblBorders>
      <w:tblLook w:val="04A0" w:firstRow="1" w:lastRow="0" w:firstColumn="1" w:lastColumn="0" w:noHBand="0" w:noVBand="1"/>
    </w:tblPr>
    <w:tblGrid>
      <w:gridCol w:w="9985"/>
    </w:tblGrid>
    <w:tr w:rsidR="00B270AF" w14:paraId="76FF9A68" w14:textId="77777777" w:rsidTr="00486A5B">
      <w:tc>
        <w:tcPr>
          <w:tcW w:w="9985" w:type="dxa"/>
        </w:tcPr>
        <w:p w14:paraId="5A85111C" w14:textId="77777777" w:rsidR="00B270AF" w:rsidRPr="003057EA" w:rsidRDefault="00B270AF" w:rsidP="007217F3">
          <w:pPr>
            <w:pStyle w:val="Piedepgina"/>
            <w:rPr>
              <w:i/>
              <w:color w:val="385623" w:themeColor="accent6" w:themeShade="80"/>
            </w:rPr>
          </w:pPr>
          <w:r w:rsidRPr="003057EA">
            <w:rPr>
              <w:i/>
              <w:noProof/>
              <w:lang w:val="es-ES" w:eastAsia="es-ES"/>
            </w:rPr>
            <w:drawing>
              <wp:anchor distT="0" distB="0" distL="114300" distR="114300" simplePos="0" relativeHeight="251662336" behindDoc="1" locked="0" layoutInCell="1" allowOverlap="1" wp14:anchorId="6AF9CC85" wp14:editId="0C2803EE">
                <wp:simplePos x="0" y="0"/>
                <wp:positionH relativeFrom="column">
                  <wp:posOffset>4959350</wp:posOffset>
                </wp:positionH>
                <wp:positionV relativeFrom="paragraph">
                  <wp:posOffset>1905</wp:posOffset>
                </wp:positionV>
                <wp:extent cx="1270925" cy="341214"/>
                <wp:effectExtent l="0" t="0" r="5715" b="1905"/>
                <wp:wrapNone/>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arxa-i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925" cy="341214"/>
                        </a:xfrm>
                        <a:prstGeom prst="rect">
                          <a:avLst/>
                        </a:prstGeom>
                      </pic:spPr>
                    </pic:pic>
                  </a:graphicData>
                </a:graphic>
                <wp14:sizeRelH relativeFrom="page">
                  <wp14:pctWidth>0</wp14:pctWidth>
                </wp14:sizeRelH>
                <wp14:sizeRelV relativeFrom="page">
                  <wp14:pctHeight>0</wp14:pctHeight>
                </wp14:sizeRelV>
              </wp:anchor>
            </w:drawing>
          </w:r>
          <w:r w:rsidRPr="003057EA">
            <w:rPr>
              <w:i/>
              <w:color w:val="385623" w:themeColor="accent6" w:themeShade="80"/>
            </w:rPr>
            <w:t>Ajut per a l’execució de projectes pilot innovadors. Convocatòria 201</w:t>
          </w:r>
          <w:r>
            <w:rPr>
              <w:i/>
              <w:color w:val="385623" w:themeColor="accent6" w:themeShade="80"/>
            </w:rPr>
            <w:t>9</w:t>
          </w:r>
        </w:p>
        <w:p w14:paraId="3DEE38A3" w14:textId="77777777" w:rsidR="00B270AF" w:rsidRPr="003057EA" w:rsidRDefault="003B380E" w:rsidP="00385A63">
          <w:pPr>
            <w:pStyle w:val="Piedepgina"/>
            <w:rPr>
              <w:b/>
              <w:color w:val="385623" w:themeColor="accent6" w:themeShade="80"/>
            </w:rPr>
          </w:pPr>
          <w:r>
            <w:rPr>
              <w:b/>
              <w:color w:val="385623" w:themeColor="accent6" w:themeShade="80"/>
            </w:rPr>
            <w:t>Setembre 2022</w:t>
          </w:r>
        </w:p>
      </w:tc>
    </w:tr>
  </w:tbl>
  <w:p w14:paraId="46D375C7" w14:textId="77777777" w:rsidR="00B270AF" w:rsidRPr="001C1998" w:rsidRDefault="00B270AF" w:rsidP="00B43CED">
    <w:pPr>
      <w:pStyle w:val="Piedepgina"/>
      <w:tabs>
        <w:tab w:val="clear" w:pos="4252"/>
        <w:tab w:val="clear" w:pos="8504"/>
        <w:tab w:val="left" w:pos="7050"/>
      </w:tabs>
      <w:rPr>
        <w:i/>
      </w:rPr>
    </w:pPr>
    <w:r>
      <w:rPr>
        <w:i/>
      </w:rPr>
      <w:t xml:space="preserve">       </w:t>
    </w: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48C4" w14:textId="77777777" w:rsidR="00E603B6" w:rsidRDefault="00E603B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85" w:type="dxa"/>
      <w:tblInd w:w="-284" w:type="dxa"/>
      <w:tblBorders>
        <w:top w:val="single" w:sz="18" w:space="0" w:color="385623" w:themeColor="accent6" w:themeShade="80"/>
        <w:left w:val="none" w:sz="0" w:space="0" w:color="auto"/>
        <w:bottom w:val="none" w:sz="0" w:space="0" w:color="auto"/>
        <w:right w:val="none" w:sz="0" w:space="0" w:color="auto"/>
        <w:insideH w:val="single" w:sz="18" w:space="0" w:color="385623" w:themeColor="accent6" w:themeShade="80"/>
        <w:insideV w:val="single" w:sz="18" w:space="0" w:color="385623" w:themeColor="accent6" w:themeShade="80"/>
      </w:tblBorders>
      <w:tblLook w:val="04A0" w:firstRow="1" w:lastRow="0" w:firstColumn="1" w:lastColumn="0" w:noHBand="0" w:noVBand="1"/>
    </w:tblPr>
    <w:tblGrid>
      <w:gridCol w:w="9985"/>
    </w:tblGrid>
    <w:tr w:rsidR="00B270AF" w14:paraId="35A87EED" w14:textId="77777777" w:rsidTr="00486A5B">
      <w:tc>
        <w:tcPr>
          <w:tcW w:w="9985" w:type="dxa"/>
        </w:tcPr>
        <w:p w14:paraId="0AB117F9" w14:textId="77777777" w:rsidR="00B270AF" w:rsidRPr="003057EA" w:rsidRDefault="00B270AF" w:rsidP="007217F3">
          <w:pPr>
            <w:pStyle w:val="Piedepgina"/>
            <w:rPr>
              <w:i/>
              <w:color w:val="385623" w:themeColor="accent6" w:themeShade="80"/>
            </w:rPr>
          </w:pPr>
          <w:r w:rsidRPr="003057EA">
            <w:rPr>
              <w:i/>
              <w:noProof/>
              <w:lang w:val="es-ES" w:eastAsia="es-ES"/>
            </w:rPr>
            <w:drawing>
              <wp:anchor distT="0" distB="0" distL="114300" distR="114300" simplePos="0" relativeHeight="251661312" behindDoc="1" locked="0" layoutInCell="1" allowOverlap="1" wp14:anchorId="60D0BEAD" wp14:editId="432FE56A">
                <wp:simplePos x="0" y="0"/>
                <wp:positionH relativeFrom="column">
                  <wp:posOffset>4959350</wp:posOffset>
                </wp:positionH>
                <wp:positionV relativeFrom="paragraph">
                  <wp:posOffset>1905</wp:posOffset>
                </wp:positionV>
                <wp:extent cx="1270925" cy="341214"/>
                <wp:effectExtent l="0" t="0" r="5715" b="190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arxa-i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925" cy="341214"/>
                        </a:xfrm>
                        <a:prstGeom prst="rect">
                          <a:avLst/>
                        </a:prstGeom>
                      </pic:spPr>
                    </pic:pic>
                  </a:graphicData>
                </a:graphic>
                <wp14:sizeRelH relativeFrom="page">
                  <wp14:pctWidth>0</wp14:pctWidth>
                </wp14:sizeRelH>
                <wp14:sizeRelV relativeFrom="page">
                  <wp14:pctHeight>0</wp14:pctHeight>
                </wp14:sizeRelV>
              </wp:anchor>
            </w:drawing>
          </w:r>
          <w:r w:rsidRPr="003057EA">
            <w:rPr>
              <w:i/>
              <w:color w:val="385623" w:themeColor="accent6" w:themeShade="80"/>
            </w:rPr>
            <w:t>Ajut per a l’execució de projectes pilot innovadors. Convocatòria 2017</w:t>
          </w:r>
        </w:p>
        <w:p w14:paraId="46F1647A" w14:textId="77777777" w:rsidR="00B270AF" w:rsidRPr="003057EA" w:rsidRDefault="00B270AF" w:rsidP="006D6653">
          <w:pPr>
            <w:pStyle w:val="Piedepgina"/>
            <w:rPr>
              <w:b/>
              <w:color w:val="385623" w:themeColor="accent6" w:themeShade="80"/>
            </w:rPr>
          </w:pPr>
          <w:r>
            <w:rPr>
              <w:b/>
              <w:color w:val="385623" w:themeColor="accent6" w:themeShade="80"/>
            </w:rPr>
            <w:t>Octubre</w:t>
          </w:r>
          <w:r w:rsidRPr="003057EA">
            <w:rPr>
              <w:b/>
              <w:color w:val="385623" w:themeColor="accent6" w:themeShade="80"/>
            </w:rPr>
            <w:t xml:space="preserve"> 201</w:t>
          </w:r>
          <w:r>
            <w:rPr>
              <w:b/>
              <w:color w:val="385623" w:themeColor="accent6" w:themeShade="80"/>
            </w:rPr>
            <w:t>8</w:t>
          </w:r>
        </w:p>
      </w:tc>
    </w:tr>
  </w:tbl>
  <w:p w14:paraId="1C1A2570" w14:textId="77777777" w:rsidR="00B270AF" w:rsidRPr="001C1998" w:rsidRDefault="00B270AF" w:rsidP="00B43CED">
    <w:pPr>
      <w:pStyle w:val="Piedepgina"/>
      <w:tabs>
        <w:tab w:val="clear" w:pos="4252"/>
        <w:tab w:val="clear" w:pos="8504"/>
        <w:tab w:val="left" w:pos="7050"/>
      </w:tabs>
      <w:rPr>
        <w:i/>
      </w:rPr>
    </w:pPr>
    <w:r>
      <w:rPr>
        <w:i/>
      </w:rPr>
      <w:t xml:space="preserve">       </w:t>
    </w:r>
    <w:r>
      <w:rPr>
        <w: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85" w:type="dxa"/>
      <w:tblInd w:w="-284" w:type="dxa"/>
      <w:tblBorders>
        <w:top w:val="single" w:sz="18" w:space="0" w:color="385623" w:themeColor="accent6" w:themeShade="80"/>
        <w:left w:val="none" w:sz="0" w:space="0" w:color="auto"/>
        <w:bottom w:val="none" w:sz="0" w:space="0" w:color="auto"/>
        <w:right w:val="none" w:sz="0" w:space="0" w:color="auto"/>
        <w:insideH w:val="single" w:sz="18" w:space="0" w:color="385623" w:themeColor="accent6" w:themeShade="80"/>
        <w:insideV w:val="single" w:sz="18" w:space="0" w:color="385623" w:themeColor="accent6" w:themeShade="80"/>
      </w:tblBorders>
      <w:tblLook w:val="04A0" w:firstRow="1" w:lastRow="0" w:firstColumn="1" w:lastColumn="0" w:noHBand="0" w:noVBand="1"/>
    </w:tblPr>
    <w:tblGrid>
      <w:gridCol w:w="9985"/>
    </w:tblGrid>
    <w:tr w:rsidR="006D476A" w14:paraId="36F1EF8A" w14:textId="77777777" w:rsidTr="00486A5B">
      <w:tc>
        <w:tcPr>
          <w:tcW w:w="9985" w:type="dxa"/>
        </w:tcPr>
        <w:p w14:paraId="2F5531BE" w14:textId="77777777" w:rsidR="006D476A" w:rsidRPr="003057EA" w:rsidRDefault="006D476A" w:rsidP="007217F3">
          <w:pPr>
            <w:pStyle w:val="Piedepgina"/>
            <w:rPr>
              <w:i/>
              <w:color w:val="385623" w:themeColor="accent6" w:themeShade="80"/>
            </w:rPr>
          </w:pPr>
          <w:r w:rsidRPr="003057EA">
            <w:rPr>
              <w:i/>
              <w:noProof/>
              <w:lang w:val="es-ES" w:eastAsia="es-ES"/>
            </w:rPr>
            <w:drawing>
              <wp:anchor distT="0" distB="0" distL="114300" distR="114300" simplePos="0" relativeHeight="251659264" behindDoc="1" locked="0" layoutInCell="1" allowOverlap="1" wp14:anchorId="1F80E2EF" wp14:editId="2E8EB2FB">
                <wp:simplePos x="0" y="0"/>
                <wp:positionH relativeFrom="column">
                  <wp:posOffset>4959350</wp:posOffset>
                </wp:positionH>
                <wp:positionV relativeFrom="paragraph">
                  <wp:posOffset>1905</wp:posOffset>
                </wp:positionV>
                <wp:extent cx="1270925" cy="341214"/>
                <wp:effectExtent l="0" t="0" r="5715" b="190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arxa-i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925" cy="341214"/>
                        </a:xfrm>
                        <a:prstGeom prst="rect">
                          <a:avLst/>
                        </a:prstGeom>
                      </pic:spPr>
                    </pic:pic>
                  </a:graphicData>
                </a:graphic>
                <wp14:sizeRelH relativeFrom="page">
                  <wp14:pctWidth>0</wp14:pctWidth>
                </wp14:sizeRelH>
                <wp14:sizeRelV relativeFrom="page">
                  <wp14:pctHeight>0</wp14:pctHeight>
                </wp14:sizeRelV>
              </wp:anchor>
            </w:drawing>
          </w:r>
          <w:r w:rsidRPr="003057EA">
            <w:rPr>
              <w:i/>
              <w:color w:val="385623" w:themeColor="accent6" w:themeShade="80"/>
            </w:rPr>
            <w:t>Ajut per a l’execució de projectes pilot innovadors. Convocatòria 2017</w:t>
          </w:r>
        </w:p>
        <w:p w14:paraId="72620F4D" w14:textId="77777777" w:rsidR="006D476A" w:rsidRPr="003057EA" w:rsidRDefault="006D476A" w:rsidP="006D6653">
          <w:pPr>
            <w:pStyle w:val="Piedepgina"/>
            <w:rPr>
              <w:b/>
              <w:color w:val="385623" w:themeColor="accent6" w:themeShade="80"/>
            </w:rPr>
          </w:pPr>
          <w:r>
            <w:rPr>
              <w:b/>
              <w:color w:val="385623" w:themeColor="accent6" w:themeShade="80"/>
            </w:rPr>
            <w:t>Octubre</w:t>
          </w:r>
          <w:r w:rsidRPr="003057EA">
            <w:rPr>
              <w:b/>
              <w:color w:val="385623" w:themeColor="accent6" w:themeShade="80"/>
            </w:rPr>
            <w:t xml:space="preserve"> 201</w:t>
          </w:r>
          <w:r>
            <w:rPr>
              <w:b/>
              <w:color w:val="385623" w:themeColor="accent6" w:themeShade="80"/>
            </w:rPr>
            <w:t>8</w:t>
          </w:r>
        </w:p>
      </w:tc>
    </w:tr>
  </w:tbl>
  <w:p w14:paraId="7A7F50A1" w14:textId="77777777" w:rsidR="006D476A" w:rsidRPr="001C1998" w:rsidRDefault="006D476A" w:rsidP="00B43CED">
    <w:pPr>
      <w:pStyle w:val="Piedepgina"/>
      <w:tabs>
        <w:tab w:val="clear" w:pos="4252"/>
        <w:tab w:val="clear" w:pos="8504"/>
        <w:tab w:val="left" w:pos="7050"/>
      </w:tabs>
      <w:rPr>
        <w:i/>
      </w:rPr>
    </w:pPr>
    <w:r>
      <w:rPr>
        <w:i/>
      </w:rPr>
      <w:t xml:space="preserve">       </w:t>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9C76" w14:textId="77777777" w:rsidR="008E288E" w:rsidRDefault="008E288E" w:rsidP="001C1998">
      <w:pPr>
        <w:spacing w:after="0" w:line="240" w:lineRule="auto"/>
      </w:pPr>
      <w:r>
        <w:separator/>
      </w:r>
    </w:p>
  </w:footnote>
  <w:footnote w:type="continuationSeparator" w:id="0">
    <w:p w14:paraId="3151E4F2" w14:textId="77777777" w:rsidR="008E288E" w:rsidRDefault="008E288E" w:rsidP="001C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D428" w14:textId="77777777" w:rsidR="00E603B6" w:rsidRDefault="00E603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868" w:type="dxa"/>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969"/>
    </w:tblGrid>
    <w:tr w:rsidR="00B270AF" w14:paraId="694EB47A" w14:textId="77777777" w:rsidTr="00E603B6">
      <w:trPr>
        <w:trHeight w:val="606"/>
      </w:trPr>
      <w:tc>
        <w:tcPr>
          <w:tcW w:w="4899" w:type="dxa"/>
          <w:shd w:val="clear" w:color="auto" w:fill="385623" w:themeFill="accent6" w:themeFillShade="80"/>
          <w:vAlign w:val="center"/>
        </w:tcPr>
        <w:p w14:paraId="16450277" w14:textId="77777777" w:rsidR="00B270AF" w:rsidRPr="00486A5B" w:rsidRDefault="00B270AF" w:rsidP="002A1509">
          <w:pPr>
            <w:pStyle w:val="Encabezado"/>
            <w:rPr>
              <w:b/>
              <w:i/>
              <w:color w:val="E3DE10"/>
            </w:rPr>
          </w:pPr>
          <w:r w:rsidRPr="00486A5B">
            <w:rPr>
              <w:b/>
              <w:i/>
              <w:color w:val="E9E911"/>
            </w:rPr>
            <w:t xml:space="preserve">Cooperació per </w:t>
          </w:r>
          <w:r>
            <w:rPr>
              <w:b/>
              <w:i/>
              <w:color w:val="E9E911"/>
            </w:rPr>
            <w:t>a la innovació: Grups Operatius</w:t>
          </w:r>
          <w:r w:rsidRPr="00486A5B">
            <w:rPr>
              <w:b/>
              <w:i/>
              <w:color w:val="E9E911"/>
            </w:rPr>
            <w:t xml:space="preserve">                          </w:t>
          </w:r>
          <w:r>
            <w:rPr>
              <w:b/>
              <w:i/>
              <w:color w:val="E9E911"/>
            </w:rPr>
            <w:t xml:space="preserve">          </w:t>
          </w:r>
          <w:r w:rsidRPr="00486A5B">
            <w:rPr>
              <w:b/>
              <w:i/>
              <w:color w:val="E9E911"/>
            </w:rPr>
            <w:t xml:space="preserve">                         </w:t>
          </w:r>
          <w:r>
            <w:rPr>
              <w:b/>
              <w:i/>
              <w:color w:val="E9E911"/>
            </w:rPr>
            <w:t xml:space="preserve">   </w:t>
          </w:r>
        </w:p>
      </w:tc>
      <w:tc>
        <w:tcPr>
          <w:tcW w:w="4969" w:type="dxa"/>
          <w:shd w:val="clear" w:color="auto" w:fill="385623" w:themeFill="accent6" w:themeFillShade="80"/>
          <w:vAlign w:val="center"/>
        </w:tcPr>
        <w:p w14:paraId="707C3D75" w14:textId="77777777" w:rsidR="00B270AF" w:rsidRPr="00486A5B" w:rsidRDefault="00B270AF" w:rsidP="003B380E">
          <w:pPr>
            <w:pStyle w:val="Encabezado"/>
            <w:jc w:val="right"/>
            <w:rPr>
              <w:b/>
              <w:i/>
              <w:color w:val="E3DE10"/>
            </w:rPr>
          </w:pPr>
          <w:r w:rsidRPr="00E43B28">
            <w:rPr>
              <w:b/>
              <w:i/>
              <w:color w:val="E9E911"/>
            </w:rPr>
            <w:t xml:space="preserve">Fitxa </w:t>
          </w:r>
          <w:r w:rsidR="003B380E">
            <w:rPr>
              <w:b/>
              <w:i/>
              <w:color w:val="E9E911"/>
            </w:rPr>
            <w:t>de resultats finals</w:t>
          </w:r>
          <w:r w:rsidRPr="00E43B28">
            <w:rPr>
              <w:b/>
              <w:i/>
              <w:color w:val="E9E911"/>
            </w:rPr>
            <w:t xml:space="preserve"> del projecte</w:t>
          </w:r>
        </w:p>
      </w:tc>
    </w:tr>
  </w:tbl>
  <w:p w14:paraId="0B6E99A5" w14:textId="77777777" w:rsidR="00B270AF" w:rsidRPr="009C1FD4" w:rsidRDefault="00B270AF" w:rsidP="009C1FD4">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DA4D" w14:textId="77777777" w:rsidR="00E603B6" w:rsidRDefault="00E603B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897" w:type="dxa"/>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49"/>
    </w:tblGrid>
    <w:tr w:rsidR="00B270AF" w14:paraId="1FE316FB" w14:textId="77777777" w:rsidTr="00A067C8">
      <w:trPr>
        <w:trHeight w:val="552"/>
      </w:trPr>
      <w:tc>
        <w:tcPr>
          <w:tcW w:w="4948" w:type="dxa"/>
          <w:shd w:val="clear" w:color="auto" w:fill="385623" w:themeFill="accent6" w:themeFillShade="80"/>
          <w:vAlign w:val="center"/>
        </w:tcPr>
        <w:p w14:paraId="0A5FF4EB" w14:textId="77777777" w:rsidR="00B270AF" w:rsidRPr="00486A5B" w:rsidRDefault="00B270AF" w:rsidP="002A1509">
          <w:pPr>
            <w:pStyle w:val="Encabezado"/>
            <w:rPr>
              <w:b/>
              <w:i/>
              <w:color w:val="E3DE10"/>
            </w:rPr>
          </w:pPr>
          <w:r w:rsidRPr="00486A5B">
            <w:rPr>
              <w:b/>
              <w:i/>
              <w:color w:val="E9E911"/>
            </w:rPr>
            <w:t xml:space="preserve">Cooperació per </w:t>
          </w:r>
          <w:r>
            <w:rPr>
              <w:b/>
              <w:i/>
              <w:color w:val="E9E911"/>
            </w:rPr>
            <w:t>a la innovació: Grups Operatius</w:t>
          </w:r>
          <w:r w:rsidRPr="00486A5B">
            <w:rPr>
              <w:b/>
              <w:i/>
              <w:color w:val="E9E911"/>
            </w:rPr>
            <w:t xml:space="preserve">                          </w:t>
          </w:r>
          <w:r>
            <w:rPr>
              <w:b/>
              <w:i/>
              <w:color w:val="E9E911"/>
            </w:rPr>
            <w:t xml:space="preserve">          </w:t>
          </w:r>
          <w:r w:rsidRPr="00486A5B">
            <w:rPr>
              <w:b/>
              <w:i/>
              <w:color w:val="E9E911"/>
            </w:rPr>
            <w:t xml:space="preserve">                         </w:t>
          </w:r>
          <w:r>
            <w:rPr>
              <w:b/>
              <w:i/>
              <w:color w:val="E9E911"/>
            </w:rPr>
            <w:t xml:space="preserve">   </w:t>
          </w:r>
        </w:p>
      </w:tc>
      <w:tc>
        <w:tcPr>
          <w:tcW w:w="4949" w:type="dxa"/>
          <w:shd w:val="clear" w:color="auto" w:fill="385623" w:themeFill="accent6" w:themeFillShade="80"/>
          <w:vAlign w:val="center"/>
        </w:tcPr>
        <w:p w14:paraId="1E4388C8" w14:textId="77777777" w:rsidR="00B270AF" w:rsidRPr="00486A5B" w:rsidRDefault="00B270AF" w:rsidP="002A1509">
          <w:pPr>
            <w:pStyle w:val="Encabezado"/>
            <w:jc w:val="right"/>
            <w:rPr>
              <w:b/>
              <w:i/>
              <w:color w:val="E3DE10"/>
            </w:rPr>
          </w:pPr>
          <w:r w:rsidRPr="00486A5B">
            <w:rPr>
              <w:b/>
              <w:i/>
              <w:color w:val="E9E911"/>
            </w:rPr>
            <w:t>Fitxa inicial del projecte</w:t>
          </w:r>
        </w:p>
      </w:tc>
    </w:tr>
  </w:tbl>
  <w:p w14:paraId="65F5691B" w14:textId="77777777" w:rsidR="00B270AF" w:rsidRPr="009C1FD4" w:rsidRDefault="00B270AF" w:rsidP="009C1FD4">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897" w:type="dxa"/>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49"/>
    </w:tblGrid>
    <w:tr w:rsidR="006D476A" w14:paraId="30E56DA5" w14:textId="77777777" w:rsidTr="00A067C8">
      <w:trPr>
        <w:trHeight w:val="552"/>
      </w:trPr>
      <w:tc>
        <w:tcPr>
          <w:tcW w:w="4948" w:type="dxa"/>
          <w:shd w:val="clear" w:color="auto" w:fill="385623" w:themeFill="accent6" w:themeFillShade="80"/>
          <w:vAlign w:val="center"/>
        </w:tcPr>
        <w:p w14:paraId="10B20905" w14:textId="77777777" w:rsidR="006D476A" w:rsidRPr="00486A5B" w:rsidRDefault="006D476A" w:rsidP="002A1509">
          <w:pPr>
            <w:pStyle w:val="Encabezado"/>
            <w:rPr>
              <w:b/>
              <w:i/>
              <w:color w:val="E3DE10"/>
            </w:rPr>
          </w:pPr>
          <w:r w:rsidRPr="00486A5B">
            <w:rPr>
              <w:b/>
              <w:i/>
              <w:color w:val="E9E911"/>
            </w:rPr>
            <w:t xml:space="preserve">Cooperació per </w:t>
          </w:r>
          <w:r>
            <w:rPr>
              <w:b/>
              <w:i/>
              <w:color w:val="E9E911"/>
            </w:rPr>
            <w:t>a la innovació: Grups Operatius</w:t>
          </w:r>
          <w:r w:rsidRPr="00486A5B">
            <w:rPr>
              <w:b/>
              <w:i/>
              <w:color w:val="E9E911"/>
            </w:rPr>
            <w:t xml:space="preserve">                          </w:t>
          </w:r>
          <w:r>
            <w:rPr>
              <w:b/>
              <w:i/>
              <w:color w:val="E9E911"/>
            </w:rPr>
            <w:t xml:space="preserve">          </w:t>
          </w:r>
          <w:r w:rsidRPr="00486A5B">
            <w:rPr>
              <w:b/>
              <w:i/>
              <w:color w:val="E9E911"/>
            </w:rPr>
            <w:t xml:space="preserve">                         </w:t>
          </w:r>
          <w:r>
            <w:rPr>
              <w:b/>
              <w:i/>
              <w:color w:val="E9E911"/>
            </w:rPr>
            <w:t xml:space="preserve">   </w:t>
          </w:r>
        </w:p>
      </w:tc>
      <w:tc>
        <w:tcPr>
          <w:tcW w:w="4949" w:type="dxa"/>
          <w:shd w:val="clear" w:color="auto" w:fill="385623" w:themeFill="accent6" w:themeFillShade="80"/>
          <w:vAlign w:val="center"/>
        </w:tcPr>
        <w:p w14:paraId="1910B466" w14:textId="77777777" w:rsidR="006D476A" w:rsidRPr="00486A5B" w:rsidRDefault="006D476A" w:rsidP="002A1509">
          <w:pPr>
            <w:pStyle w:val="Encabezado"/>
            <w:jc w:val="right"/>
            <w:rPr>
              <w:b/>
              <w:i/>
              <w:color w:val="E3DE10"/>
            </w:rPr>
          </w:pPr>
          <w:r w:rsidRPr="00486A5B">
            <w:rPr>
              <w:b/>
              <w:i/>
              <w:color w:val="E9E911"/>
            </w:rPr>
            <w:t>Fitxa inicial del projecte</w:t>
          </w:r>
        </w:p>
      </w:tc>
    </w:tr>
  </w:tbl>
  <w:p w14:paraId="6CAC1C72" w14:textId="77777777" w:rsidR="006D476A" w:rsidRPr="009C1FD4" w:rsidRDefault="006D476A" w:rsidP="009C1FD4">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1501CB"/>
    <w:multiLevelType w:val="hybridMultilevel"/>
    <w:tmpl w:val="FE384800"/>
    <w:lvl w:ilvl="0" w:tplc="A4D63AAA">
      <w:start w:val="5"/>
      <w:numFmt w:val="decimal"/>
      <w:lvlText w:val="%1."/>
      <w:lvlJc w:val="left"/>
      <w:pPr>
        <w:ind w:left="1095" w:hanging="360"/>
      </w:pPr>
      <w:rPr>
        <w:rFonts w:hint="default"/>
      </w:rPr>
    </w:lvl>
    <w:lvl w:ilvl="1" w:tplc="04030019" w:tentative="1">
      <w:start w:val="1"/>
      <w:numFmt w:val="lowerLetter"/>
      <w:lvlText w:val="%2."/>
      <w:lvlJc w:val="left"/>
      <w:pPr>
        <w:ind w:left="1815" w:hanging="360"/>
      </w:pPr>
    </w:lvl>
    <w:lvl w:ilvl="2" w:tplc="0403001B" w:tentative="1">
      <w:start w:val="1"/>
      <w:numFmt w:val="lowerRoman"/>
      <w:lvlText w:val="%3."/>
      <w:lvlJc w:val="right"/>
      <w:pPr>
        <w:ind w:left="2535" w:hanging="180"/>
      </w:pPr>
    </w:lvl>
    <w:lvl w:ilvl="3" w:tplc="0403000F" w:tentative="1">
      <w:start w:val="1"/>
      <w:numFmt w:val="decimal"/>
      <w:lvlText w:val="%4."/>
      <w:lvlJc w:val="left"/>
      <w:pPr>
        <w:ind w:left="3255" w:hanging="360"/>
      </w:pPr>
    </w:lvl>
    <w:lvl w:ilvl="4" w:tplc="04030019" w:tentative="1">
      <w:start w:val="1"/>
      <w:numFmt w:val="lowerLetter"/>
      <w:lvlText w:val="%5."/>
      <w:lvlJc w:val="left"/>
      <w:pPr>
        <w:ind w:left="3975" w:hanging="360"/>
      </w:pPr>
    </w:lvl>
    <w:lvl w:ilvl="5" w:tplc="0403001B" w:tentative="1">
      <w:start w:val="1"/>
      <w:numFmt w:val="lowerRoman"/>
      <w:lvlText w:val="%6."/>
      <w:lvlJc w:val="right"/>
      <w:pPr>
        <w:ind w:left="4695" w:hanging="180"/>
      </w:pPr>
    </w:lvl>
    <w:lvl w:ilvl="6" w:tplc="0403000F" w:tentative="1">
      <w:start w:val="1"/>
      <w:numFmt w:val="decimal"/>
      <w:lvlText w:val="%7."/>
      <w:lvlJc w:val="left"/>
      <w:pPr>
        <w:ind w:left="5415" w:hanging="360"/>
      </w:pPr>
    </w:lvl>
    <w:lvl w:ilvl="7" w:tplc="04030019" w:tentative="1">
      <w:start w:val="1"/>
      <w:numFmt w:val="lowerLetter"/>
      <w:lvlText w:val="%8."/>
      <w:lvlJc w:val="left"/>
      <w:pPr>
        <w:ind w:left="6135" w:hanging="360"/>
      </w:pPr>
    </w:lvl>
    <w:lvl w:ilvl="8" w:tplc="0403001B" w:tentative="1">
      <w:start w:val="1"/>
      <w:numFmt w:val="lowerRoman"/>
      <w:lvlText w:val="%9."/>
      <w:lvlJc w:val="right"/>
      <w:pPr>
        <w:ind w:left="6855" w:hanging="180"/>
      </w:pPr>
    </w:lvl>
  </w:abstractNum>
  <w:abstractNum w:abstractNumId="1" w15:restartNumberingAfterBreak="1">
    <w:nsid w:val="059714D4"/>
    <w:multiLevelType w:val="hybridMultilevel"/>
    <w:tmpl w:val="88F6CEC6"/>
    <w:lvl w:ilvl="0" w:tplc="0403000F">
      <w:start w:val="1"/>
      <w:numFmt w:val="decimal"/>
      <w:lvlText w:val="%1."/>
      <w:lvlJc w:val="left"/>
      <w:pPr>
        <w:ind w:left="780" w:hanging="360"/>
      </w:pPr>
    </w:lvl>
    <w:lvl w:ilvl="1" w:tplc="04030019" w:tentative="1">
      <w:start w:val="1"/>
      <w:numFmt w:val="lowerLetter"/>
      <w:lvlText w:val="%2."/>
      <w:lvlJc w:val="left"/>
      <w:pPr>
        <w:ind w:left="1500" w:hanging="360"/>
      </w:pPr>
    </w:lvl>
    <w:lvl w:ilvl="2" w:tplc="0403001B" w:tentative="1">
      <w:start w:val="1"/>
      <w:numFmt w:val="lowerRoman"/>
      <w:lvlText w:val="%3."/>
      <w:lvlJc w:val="right"/>
      <w:pPr>
        <w:ind w:left="2220" w:hanging="180"/>
      </w:pPr>
    </w:lvl>
    <w:lvl w:ilvl="3" w:tplc="0403000F" w:tentative="1">
      <w:start w:val="1"/>
      <w:numFmt w:val="decimal"/>
      <w:lvlText w:val="%4."/>
      <w:lvlJc w:val="left"/>
      <w:pPr>
        <w:ind w:left="2940" w:hanging="360"/>
      </w:pPr>
    </w:lvl>
    <w:lvl w:ilvl="4" w:tplc="04030019" w:tentative="1">
      <w:start w:val="1"/>
      <w:numFmt w:val="lowerLetter"/>
      <w:lvlText w:val="%5."/>
      <w:lvlJc w:val="left"/>
      <w:pPr>
        <w:ind w:left="3660" w:hanging="360"/>
      </w:pPr>
    </w:lvl>
    <w:lvl w:ilvl="5" w:tplc="0403001B" w:tentative="1">
      <w:start w:val="1"/>
      <w:numFmt w:val="lowerRoman"/>
      <w:lvlText w:val="%6."/>
      <w:lvlJc w:val="right"/>
      <w:pPr>
        <w:ind w:left="4380" w:hanging="180"/>
      </w:pPr>
    </w:lvl>
    <w:lvl w:ilvl="6" w:tplc="0403000F" w:tentative="1">
      <w:start w:val="1"/>
      <w:numFmt w:val="decimal"/>
      <w:lvlText w:val="%7."/>
      <w:lvlJc w:val="left"/>
      <w:pPr>
        <w:ind w:left="5100" w:hanging="360"/>
      </w:pPr>
    </w:lvl>
    <w:lvl w:ilvl="7" w:tplc="04030019" w:tentative="1">
      <w:start w:val="1"/>
      <w:numFmt w:val="lowerLetter"/>
      <w:lvlText w:val="%8."/>
      <w:lvlJc w:val="left"/>
      <w:pPr>
        <w:ind w:left="5820" w:hanging="360"/>
      </w:pPr>
    </w:lvl>
    <w:lvl w:ilvl="8" w:tplc="0403001B" w:tentative="1">
      <w:start w:val="1"/>
      <w:numFmt w:val="lowerRoman"/>
      <w:lvlText w:val="%9."/>
      <w:lvlJc w:val="right"/>
      <w:pPr>
        <w:ind w:left="6540" w:hanging="180"/>
      </w:pPr>
    </w:lvl>
  </w:abstractNum>
  <w:abstractNum w:abstractNumId="2" w15:restartNumberingAfterBreak="1">
    <w:nsid w:val="05984DA5"/>
    <w:multiLevelType w:val="hybridMultilevel"/>
    <w:tmpl w:val="D1427256"/>
    <w:lvl w:ilvl="0" w:tplc="E998EEE0">
      <w:start w:val="1"/>
      <w:numFmt w:val="decimalZero"/>
      <w:lvlText w:val="%1"/>
      <w:lvlJc w:val="left"/>
      <w:pPr>
        <w:ind w:left="651" w:hanging="360"/>
      </w:pPr>
      <w:rPr>
        <w:rFonts w:hint="default"/>
        <w:b/>
        <w:color w:val="E3DE10"/>
        <w:sz w:val="24"/>
        <w:szCs w:val="24"/>
      </w:rPr>
    </w:lvl>
    <w:lvl w:ilvl="1" w:tplc="04030019" w:tentative="1">
      <w:start w:val="1"/>
      <w:numFmt w:val="lowerLetter"/>
      <w:lvlText w:val="%2."/>
      <w:lvlJc w:val="left"/>
      <w:pPr>
        <w:ind w:left="1371" w:hanging="360"/>
      </w:pPr>
    </w:lvl>
    <w:lvl w:ilvl="2" w:tplc="0403001B" w:tentative="1">
      <w:start w:val="1"/>
      <w:numFmt w:val="lowerRoman"/>
      <w:lvlText w:val="%3."/>
      <w:lvlJc w:val="right"/>
      <w:pPr>
        <w:ind w:left="2091" w:hanging="180"/>
      </w:pPr>
    </w:lvl>
    <w:lvl w:ilvl="3" w:tplc="0403000F" w:tentative="1">
      <w:start w:val="1"/>
      <w:numFmt w:val="decimal"/>
      <w:lvlText w:val="%4."/>
      <w:lvlJc w:val="left"/>
      <w:pPr>
        <w:ind w:left="2811" w:hanging="360"/>
      </w:pPr>
    </w:lvl>
    <w:lvl w:ilvl="4" w:tplc="04030019" w:tentative="1">
      <w:start w:val="1"/>
      <w:numFmt w:val="lowerLetter"/>
      <w:lvlText w:val="%5."/>
      <w:lvlJc w:val="left"/>
      <w:pPr>
        <w:ind w:left="3531" w:hanging="360"/>
      </w:pPr>
    </w:lvl>
    <w:lvl w:ilvl="5" w:tplc="0403001B" w:tentative="1">
      <w:start w:val="1"/>
      <w:numFmt w:val="lowerRoman"/>
      <w:lvlText w:val="%6."/>
      <w:lvlJc w:val="right"/>
      <w:pPr>
        <w:ind w:left="4251" w:hanging="180"/>
      </w:pPr>
    </w:lvl>
    <w:lvl w:ilvl="6" w:tplc="0403000F" w:tentative="1">
      <w:start w:val="1"/>
      <w:numFmt w:val="decimal"/>
      <w:lvlText w:val="%7."/>
      <w:lvlJc w:val="left"/>
      <w:pPr>
        <w:ind w:left="4971" w:hanging="360"/>
      </w:pPr>
    </w:lvl>
    <w:lvl w:ilvl="7" w:tplc="04030019" w:tentative="1">
      <w:start w:val="1"/>
      <w:numFmt w:val="lowerLetter"/>
      <w:lvlText w:val="%8."/>
      <w:lvlJc w:val="left"/>
      <w:pPr>
        <w:ind w:left="5691" w:hanging="360"/>
      </w:pPr>
    </w:lvl>
    <w:lvl w:ilvl="8" w:tplc="0403001B" w:tentative="1">
      <w:start w:val="1"/>
      <w:numFmt w:val="lowerRoman"/>
      <w:lvlText w:val="%9."/>
      <w:lvlJc w:val="right"/>
      <w:pPr>
        <w:ind w:left="6411" w:hanging="180"/>
      </w:pPr>
    </w:lvl>
  </w:abstractNum>
  <w:abstractNum w:abstractNumId="3" w15:restartNumberingAfterBreak="1">
    <w:nsid w:val="05B22B36"/>
    <w:multiLevelType w:val="hybridMultilevel"/>
    <w:tmpl w:val="CAAA708C"/>
    <w:lvl w:ilvl="0" w:tplc="178A57EC">
      <w:start w:val="6"/>
      <w:numFmt w:val="decimalZero"/>
      <w:lvlText w:val="%1"/>
      <w:lvlJc w:val="left"/>
      <w:pPr>
        <w:ind w:left="720" w:hanging="360"/>
      </w:pPr>
      <w:rPr>
        <w:rFonts w:hint="default"/>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1">
    <w:nsid w:val="09274223"/>
    <w:multiLevelType w:val="hybridMultilevel"/>
    <w:tmpl w:val="32903A14"/>
    <w:lvl w:ilvl="0" w:tplc="260623DC">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1">
    <w:nsid w:val="17C06467"/>
    <w:multiLevelType w:val="hybridMultilevel"/>
    <w:tmpl w:val="7D7CA0B0"/>
    <w:lvl w:ilvl="0" w:tplc="2CAC3AB4">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1">
    <w:nsid w:val="227345B1"/>
    <w:multiLevelType w:val="hybridMultilevel"/>
    <w:tmpl w:val="32903A14"/>
    <w:lvl w:ilvl="0" w:tplc="260623DC">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1">
    <w:nsid w:val="271A406B"/>
    <w:multiLevelType w:val="hybridMultilevel"/>
    <w:tmpl w:val="0090D2C4"/>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86E4020"/>
    <w:multiLevelType w:val="hybridMultilevel"/>
    <w:tmpl w:val="08A4BE4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B213B52"/>
    <w:multiLevelType w:val="hybridMultilevel"/>
    <w:tmpl w:val="630ADDC8"/>
    <w:lvl w:ilvl="0" w:tplc="0403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F3E89954">
      <w:start w:val="3"/>
      <w:numFmt w:val="decimal"/>
      <w:lvlText w:val="%3"/>
      <w:lvlJc w:val="left"/>
      <w:pPr>
        <w:ind w:left="2160" w:hanging="360"/>
      </w:pPr>
      <w:rPr>
        <w:rFont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1">
    <w:nsid w:val="31E43F39"/>
    <w:multiLevelType w:val="hybridMultilevel"/>
    <w:tmpl w:val="34A2AFAE"/>
    <w:lvl w:ilvl="0" w:tplc="12D6DDD8">
      <w:start w:val="1"/>
      <w:numFmt w:val="decimalZero"/>
      <w:lvlText w:val="%1"/>
      <w:lvlJc w:val="left"/>
      <w:pPr>
        <w:ind w:left="720" w:hanging="360"/>
      </w:pPr>
      <w:rPr>
        <w:rFonts w:hint="default"/>
        <w:color w:val="E3DE1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C264C10"/>
    <w:multiLevelType w:val="hybridMultilevel"/>
    <w:tmpl w:val="A6C419F4"/>
    <w:lvl w:ilvl="0" w:tplc="9A8457B4">
      <w:start w:val="1"/>
      <w:numFmt w:val="bullet"/>
      <w:lvlText w:val="-"/>
      <w:lvlJc w:val="left"/>
      <w:pPr>
        <w:ind w:left="855" w:hanging="360"/>
      </w:pPr>
      <w:rPr>
        <w:rFonts w:ascii="Calibri" w:hAnsi="Calibri"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2" w15:restartNumberingAfterBreak="0">
    <w:nsid w:val="3DA17ABC"/>
    <w:multiLevelType w:val="hybridMultilevel"/>
    <w:tmpl w:val="563EFCF0"/>
    <w:lvl w:ilvl="0" w:tplc="242052EA">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1">
    <w:nsid w:val="3F0446FE"/>
    <w:multiLevelType w:val="hybridMultilevel"/>
    <w:tmpl w:val="32903A14"/>
    <w:lvl w:ilvl="0" w:tplc="260623DC">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1">
    <w:nsid w:val="41076969"/>
    <w:multiLevelType w:val="hybridMultilevel"/>
    <w:tmpl w:val="0090D2C4"/>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1">
    <w:nsid w:val="4243459B"/>
    <w:multiLevelType w:val="multilevel"/>
    <w:tmpl w:val="5D2E46DC"/>
    <w:lvl w:ilvl="0">
      <w:start w:val="1"/>
      <w:numFmt w:val="decimal"/>
      <w:lvlText w:val="%1."/>
      <w:lvlJc w:val="left"/>
      <w:pPr>
        <w:ind w:left="720" w:hanging="360"/>
      </w:pPr>
      <w:rPr>
        <w:rFonts w:hint="default"/>
        <w:color w:val="E3DE10"/>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B657A3"/>
    <w:multiLevelType w:val="hybridMultilevel"/>
    <w:tmpl w:val="977C09C2"/>
    <w:lvl w:ilvl="0" w:tplc="0C0A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1">
    <w:nsid w:val="48C32E2A"/>
    <w:multiLevelType w:val="multilevel"/>
    <w:tmpl w:val="5D2E46DC"/>
    <w:lvl w:ilvl="0">
      <w:start w:val="1"/>
      <w:numFmt w:val="decimal"/>
      <w:lvlText w:val="%1."/>
      <w:lvlJc w:val="left"/>
      <w:pPr>
        <w:ind w:left="720" w:hanging="360"/>
      </w:pPr>
      <w:rPr>
        <w:rFonts w:hint="default"/>
        <w:color w:val="E3DE10"/>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1">
    <w:nsid w:val="4A5324DD"/>
    <w:multiLevelType w:val="hybridMultilevel"/>
    <w:tmpl w:val="32903A14"/>
    <w:lvl w:ilvl="0" w:tplc="260623DC">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1">
    <w:nsid w:val="4C7F6897"/>
    <w:multiLevelType w:val="hybridMultilevel"/>
    <w:tmpl w:val="F718E9C8"/>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D224FA6"/>
    <w:multiLevelType w:val="hybridMultilevel"/>
    <w:tmpl w:val="A31CF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220B54"/>
    <w:multiLevelType w:val="hybridMultilevel"/>
    <w:tmpl w:val="2B6881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1">
    <w:nsid w:val="5368121C"/>
    <w:multiLevelType w:val="multilevel"/>
    <w:tmpl w:val="5D2E46DC"/>
    <w:lvl w:ilvl="0">
      <w:start w:val="1"/>
      <w:numFmt w:val="decimal"/>
      <w:lvlText w:val="%1."/>
      <w:lvlJc w:val="left"/>
      <w:pPr>
        <w:ind w:left="720" w:hanging="360"/>
      </w:pPr>
      <w:rPr>
        <w:rFonts w:hint="default"/>
        <w:color w:val="E3DE10"/>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A175F28"/>
    <w:multiLevelType w:val="multilevel"/>
    <w:tmpl w:val="781A17D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1">
    <w:nsid w:val="611B1027"/>
    <w:multiLevelType w:val="hybridMultilevel"/>
    <w:tmpl w:val="32903A14"/>
    <w:lvl w:ilvl="0" w:tplc="260623DC">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1">
    <w:nsid w:val="644A4919"/>
    <w:multiLevelType w:val="hybridMultilevel"/>
    <w:tmpl w:val="EC5AB73E"/>
    <w:lvl w:ilvl="0" w:tplc="42D2F3BC">
      <w:start w:val="1"/>
      <w:numFmt w:val="decimalZero"/>
      <w:lvlText w:val="%1"/>
      <w:lvlJc w:val="left"/>
      <w:pPr>
        <w:ind w:left="720" w:hanging="360"/>
      </w:pPr>
      <w:rPr>
        <w:rFonts w:hint="default"/>
        <w:color w:val="E3DE10"/>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1">
    <w:nsid w:val="72F16241"/>
    <w:multiLevelType w:val="multilevel"/>
    <w:tmpl w:val="4878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41097"/>
    <w:multiLevelType w:val="hybridMultilevel"/>
    <w:tmpl w:val="F362BED4"/>
    <w:lvl w:ilvl="0" w:tplc="A45C10A6">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8" w15:restartNumberingAfterBreak="0">
    <w:nsid w:val="78B21BFF"/>
    <w:multiLevelType w:val="hybridMultilevel"/>
    <w:tmpl w:val="883868D0"/>
    <w:lvl w:ilvl="0" w:tplc="0C0A000F">
      <w:start w:val="1"/>
      <w:numFmt w:val="decimal"/>
      <w:lvlText w:val="%1."/>
      <w:lvlJc w:val="left"/>
      <w:pPr>
        <w:ind w:left="855" w:hanging="360"/>
      </w:p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29" w15:restartNumberingAfterBreak="1">
    <w:nsid w:val="7F930EE7"/>
    <w:multiLevelType w:val="hybridMultilevel"/>
    <w:tmpl w:val="7930C2EE"/>
    <w:lvl w:ilvl="0" w:tplc="CA62A138">
      <w:start w:val="1"/>
      <w:numFmt w:val="decimal"/>
      <w:lvlText w:val="%1"/>
      <w:lvlJc w:val="left"/>
      <w:pPr>
        <w:ind w:left="720" w:hanging="360"/>
      </w:pPr>
      <w:rPr>
        <w:rFonts w:hint="default"/>
        <w:color w:val="E3DE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5"/>
  </w:num>
  <w:num w:numId="2">
    <w:abstractNumId w:val="26"/>
  </w:num>
  <w:num w:numId="3">
    <w:abstractNumId w:val="24"/>
  </w:num>
  <w:num w:numId="4">
    <w:abstractNumId w:val="18"/>
  </w:num>
  <w:num w:numId="5">
    <w:abstractNumId w:val="13"/>
  </w:num>
  <w:num w:numId="6">
    <w:abstractNumId w:val="4"/>
  </w:num>
  <w:num w:numId="7">
    <w:abstractNumId w:val="6"/>
  </w:num>
  <w:num w:numId="8">
    <w:abstractNumId w:val="22"/>
  </w:num>
  <w:num w:numId="9">
    <w:abstractNumId w:val="0"/>
  </w:num>
  <w:num w:numId="10">
    <w:abstractNumId w:val="19"/>
  </w:num>
  <w:num w:numId="11">
    <w:abstractNumId w:val="7"/>
  </w:num>
  <w:num w:numId="12">
    <w:abstractNumId w:val="14"/>
  </w:num>
  <w:num w:numId="13">
    <w:abstractNumId w:val="17"/>
  </w:num>
  <w:num w:numId="14">
    <w:abstractNumId w:val="29"/>
  </w:num>
  <w:num w:numId="15">
    <w:abstractNumId w:val="10"/>
  </w:num>
  <w:num w:numId="16">
    <w:abstractNumId w:val="5"/>
  </w:num>
  <w:num w:numId="17">
    <w:abstractNumId w:val="25"/>
  </w:num>
  <w:num w:numId="18">
    <w:abstractNumId w:val="1"/>
  </w:num>
  <w:num w:numId="19">
    <w:abstractNumId w:val="2"/>
  </w:num>
  <w:num w:numId="20">
    <w:abstractNumId w:val="3"/>
  </w:num>
  <w:num w:numId="21">
    <w:abstractNumId w:val="28"/>
  </w:num>
  <w:num w:numId="22">
    <w:abstractNumId w:val="27"/>
  </w:num>
  <w:num w:numId="23">
    <w:abstractNumId w:val="11"/>
  </w:num>
  <w:num w:numId="24">
    <w:abstractNumId w:val="8"/>
  </w:num>
  <w:num w:numId="25">
    <w:abstractNumId w:val="23"/>
  </w:num>
  <w:num w:numId="26">
    <w:abstractNumId w:val="12"/>
  </w:num>
  <w:num w:numId="27">
    <w:abstractNumId w:val="9"/>
  </w:num>
  <w:num w:numId="28">
    <w:abstractNumId w:val="16"/>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A4"/>
    <w:rsid w:val="00015E61"/>
    <w:rsid w:val="000310E5"/>
    <w:rsid w:val="00037829"/>
    <w:rsid w:val="000463DF"/>
    <w:rsid w:val="00046695"/>
    <w:rsid w:val="00046FE8"/>
    <w:rsid w:val="00063498"/>
    <w:rsid w:val="0006701D"/>
    <w:rsid w:val="000713E0"/>
    <w:rsid w:val="000821B9"/>
    <w:rsid w:val="000B27D0"/>
    <w:rsid w:val="000C39AF"/>
    <w:rsid w:val="000C69C7"/>
    <w:rsid w:val="000D0F5C"/>
    <w:rsid w:val="000F0BE2"/>
    <w:rsid w:val="000F7ADD"/>
    <w:rsid w:val="001157C7"/>
    <w:rsid w:val="00116956"/>
    <w:rsid w:val="00140AFE"/>
    <w:rsid w:val="001512E3"/>
    <w:rsid w:val="00153DE9"/>
    <w:rsid w:val="00172410"/>
    <w:rsid w:val="001729B4"/>
    <w:rsid w:val="0018183C"/>
    <w:rsid w:val="0018363B"/>
    <w:rsid w:val="001871F2"/>
    <w:rsid w:val="001A1046"/>
    <w:rsid w:val="001A351F"/>
    <w:rsid w:val="001B1479"/>
    <w:rsid w:val="001B17E4"/>
    <w:rsid w:val="001B74A1"/>
    <w:rsid w:val="001C136D"/>
    <w:rsid w:val="001C1998"/>
    <w:rsid w:val="001D4082"/>
    <w:rsid w:val="001E262C"/>
    <w:rsid w:val="001E797D"/>
    <w:rsid w:val="001F008A"/>
    <w:rsid w:val="0021468F"/>
    <w:rsid w:val="00222B28"/>
    <w:rsid w:val="00244C02"/>
    <w:rsid w:val="0024752A"/>
    <w:rsid w:val="0025426F"/>
    <w:rsid w:val="002623F3"/>
    <w:rsid w:val="00272B69"/>
    <w:rsid w:val="00280903"/>
    <w:rsid w:val="002A1509"/>
    <w:rsid w:val="002A2D45"/>
    <w:rsid w:val="002B2A47"/>
    <w:rsid w:val="002B356C"/>
    <w:rsid w:val="002B35C5"/>
    <w:rsid w:val="002D1540"/>
    <w:rsid w:val="002D2F3D"/>
    <w:rsid w:val="002D5EC6"/>
    <w:rsid w:val="002E5F43"/>
    <w:rsid w:val="002E7C7C"/>
    <w:rsid w:val="00300909"/>
    <w:rsid w:val="003057EA"/>
    <w:rsid w:val="00311567"/>
    <w:rsid w:val="00311EAA"/>
    <w:rsid w:val="0031210B"/>
    <w:rsid w:val="00315795"/>
    <w:rsid w:val="0032602F"/>
    <w:rsid w:val="00340746"/>
    <w:rsid w:val="003426BD"/>
    <w:rsid w:val="00371F20"/>
    <w:rsid w:val="00383FB5"/>
    <w:rsid w:val="00384402"/>
    <w:rsid w:val="00385A63"/>
    <w:rsid w:val="00391681"/>
    <w:rsid w:val="00392E4B"/>
    <w:rsid w:val="003B380E"/>
    <w:rsid w:val="003B5E22"/>
    <w:rsid w:val="003C7CC8"/>
    <w:rsid w:val="003D22BA"/>
    <w:rsid w:val="003D63FD"/>
    <w:rsid w:val="0040563C"/>
    <w:rsid w:val="004134DF"/>
    <w:rsid w:val="00445F1D"/>
    <w:rsid w:val="00465D10"/>
    <w:rsid w:val="00466D34"/>
    <w:rsid w:val="00473F85"/>
    <w:rsid w:val="004769ED"/>
    <w:rsid w:val="00486A5B"/>
    <w:rsid w:val="004905E7"/>
    <w:rsid w:val="004A015B"/>
    <w:rsid w:val="004A0940"/>
    <w:rsid w:val="004A4DF4"/>
    <w:rsid w:val="004B25B9"/>
    <w:rsid w:val="004C1DEF"/>
    <w:rsid w:val="004E683D"/>
    <w:rsid w:val="00504E56"/>
    <w:rsid w:val="00513676"/>
    <w:rsid w:val="005374C1"/>
    <w:rsid w:val="005474CC"/>
    <w:rsid w:val="00556CC7"/>
    <w:rsid w:val="005643BB"/>
    <w:rsid w:val="0056484D"/>
    <w:rsid w:val="00571ABE"/>
    <w:rsid w:val="00581F84"/>
    <w:rsid w:val="00597339"/>
    <w:rsid w:val="005A3C3C"/>
    <w:rsid w:val="005B1641"/>
    <w:rsid w:val="005E2106"/>
    <w:rsid w:val="005E5539"/>
    <w:rsid w:val="005F51FC"/>
    <w:rsid w:val="0060426B"/>
    <w:rsid w:val="00631C7E"/>
    <w:rsid w:val="00633024"/>
    <w:rsid w:val="00660BB8"/>
    <w:rsid w:val="00674BBF"/>
    <w:rsid w:val="0068042E"/>
    <w:rsid w:val="00680B0E"/>
    <w:rsid w:val="00692ACD"/>
    <w:rsid w:val="00695AE1"/>
    <w:rsid w:val="006A539D"/>
    <w:rsid w:val="006B458C"/>
    <w:rsid w:val="006C0364"/>
    <w:rsid w:val="006D476A"/>
    <w:rsid w:val="006D5350"/>
    <w:rsid w:val="006D6653"/>
    <w:rsid w:val="006E4966"/>
    <w:rsid w:val="006F1A6D"/>
    <w:rsid w:val="006F7C74"/>
    <w:rsid w:val="007217F3"/>
    <w:rsid w:val="00730FD3"/>
    <w:rsid w:val="007327EC"/>
    <w:rsid w:val="007331C7"/>
    <w:rsid w:val="00741CA9"/>
    <w:rsid w:val="00753F7B"/>
    <w:rsid w:val="007633C0"/>
    <w:rsid w:val="00797745"/>
    <w:rsid w:val="007A0479"/>
    <w:rsid w:val="007A5169"/>
    <w:rsid w:val="007B0B9D"/>
    <w:rsid w:val="007C2CB5"/>
    <w:rsid w:val="007C7FBF"/>
    <w:rsid w:val="007D4B00"/>
    <w:rsid w:val="007E22D3"/>
    <w:rsid w:val="007E478C"/>
    <w:rsid w:val="007E6416"/>
    <w:rsid w:val="007F654F"/>
    <w:rsid w:val="00801EE8"/>
    <w:rsid w:val="0080618E"/>
    <w:rsid w:val="00835D92"/>
    <w:rsid w:val="0084290C"/>
    <w:rsid w:val="008472BF"/>
    <w:rsid w:val="00872541"/>
    <w:rsid w:val="00884409"/>
    <w:rsid w:val="0088752E"/>
    <w:rsid w:val="008A7696"/>
    <w:rsid w:val="008A779A"/>
    <w:rsid w:val="008C42D2"/>
    <w:rsid w:val="008D114F"/>
    <w:rsid w:val="008D31AF"/>
    <w:rsid w:val="008E288E"/>
    <w:rsid w:val="009156BF"/>
    <w:rsid w:val="00920904"/>
    <w:rsid w:val="009215EF"/>
    <w:rsid w:val="009315F4"/>
    <w:rsid w:val="00935D7A"/>
    <w:rsid w:val="009427B8"/>
    <w:rsid w:val="0096543B"/>
    <w:rsid w:val="0099757D"/>
    <w:rsid w:val="009A6B21"/>
    <w:rsid w:val="009B641C"/>
    <w:rsid w:val="009C1FD4"/>
    <w:rsid w:val="009E3C0A"/>
    <w:rsid w:val="009F441C"/>
    <w:rsid w:val="009F738E"/>
    <w:rsid w:val="00A01E5C"/>
    <w:rsid w:val="00A067C8"/>
    <w:rsid w:val="00A25F71"/>
    <w:rsid w:val="00A4219C"/>
    <w:rsid w:val="00A47278"/>
    <w:rsid w:val="00A85B3D"/>
    <w:rsid w:val="00AA4FF6"/>
    <w:rsid w:val="00AA6661"/>
    <w:rsid w:val="00AC22F8"/>
    <w:rsid w:val="00AE5C1B"/>
    <w:rsid w:val="00AF67B0"/>
    <w:rsid w:val="00B023BF"/>
    <w:rsid w:val="00B04D83"/>
    <w:rsid w:val="00B1334F"/>
    <w:rsid w:val="00B17522"/>
    <w:rsid w:val="00B17757"/>
    <w:rsid w:val="00B23814"/>
    <w:rsid w:val="00B26216"/>
    <w:rsid w:val="00B270AF"/>
    <w:rsid w:val="00B43CED"/>
    <w:rsid w:val="00B506D1"/>
    <w:rsid w:val="00B53C4E"/>
    <w:rsid w:val="00B65453"/>
    <w:rsid w:val="00B705E4"/>
    <w:rsid w:val="00B73614"/>
    <w:rsid w:val="00B87F56"/>
    <w:rsid w:val="00B943A3"/>
    <w:rsid w:val="00B968ED"/>
    <w:rsid w:val="00B96EEF"/>
    <w:rsid w:val="00BB7CB5"/>
    <w:rsid w:val="00BD71B0"/>
    <w:rsid w:val="00BE525A"/>
    <w:rsid w:val="00BE6AEF"/>
    <w:rsid w:val="00BF34FD"/>
    <w:rsid w:val="00BF649B"/>
    <w:rsid w:val="00C078D9"/>
    <w:rsid w:val="00C11A56"/>
    <w:rsid w:val="00C27821"/>
    <w:rsid w:val="00C30B01"/>
    <w:rsid w:val="00C50B4C"/>
    <w:rsid w:val="00C52230"/>
    <w:rsid w:val="00C72BCF"/>
    <w:rsid w:val="00C7697F"/>
    <w:rsid w:val="00C8098B"/>
    <w:rsid w:val="00CB0419"/>
    <w:rsid w:val="00CB11F4"/>
    <w:rsid w:val="00CB4342"/>
    <w:rsid w:val="00CE755C"/>
    <w:rsid w:val="00CF0541"/>
    <w:rsid w:val="00D0056E"/>
    <w:rsid w:val="00D12857"/>
    <w:rsid w:val="00D1520A"/>
    <w:rsid w:val="00D3689B"/>
    <w:rsid w:val="00D36D39"/>
    <w:rsid w:val="00D40FA6"/>
    <w:rsid w:val="00D42C17"/>
    <w:rsid w:val="00D654A7"/>
    <w:rsid w:val="00D67390"/>
    <w:rsid w:val="00D71FB8"/>
    <w:rsid w:val="00D978A9"/>
    <w:rsid w:val="00DA5703"/>
    <w:rsid w:val="00DB0EC1"/>
    <w:rsid w:val="00DB4B6D"/>
    <w:rsid w:val="00DB7336"/>
    <w:rsid w:val="00DE7F5B"/>
    <w:rsid w:val="00DF2519"/>
    <w:rsid w:val="00E13F14"/>
    <w:rsid w:val="00E154D7"/>
    <w:rsid w:val="00E24BE1"/>
    <w:rsid w:val="00E43B28"/>
    <w:rsid w:val="00E516FD"/>
    <w:rsid w:val="00E53495"/>
    <w:rsid w:val="00E603B6"/>
    <w:rsid w:val="00E7257E"/>
    <w:rsid w:val="00E7565C"/>
    <w:rsid w:val="00E75A6F"/>
    <w:rsid w:val="00E76F9C"/>
    <w:rsid w:val="00E8778B"/>
    <w:rsid w:val="00EA221B"/>
    <w:rsid w:val="00EA5193"/>
    <w:rsid w:val="00EB6566"/>
    <w:rsid w:val="00EB750F"/>
    <w:rsid w:val="00ED3104"/>
    <w:rsid w:val="00ED7EF3"/>
    <w:rsid w:val="00EE6296"/>
    <w:rsid w:val="00EE7780"/>
    <w:rsid w:val="00EF60A9"/>
    <w:rsid w:val="00EF6C60"/>
    <w:rsid w:val="00F05288"/>
    <w:rsid w:val="00F06CF5"/>
    <w:rsid w:val="00F54A56"/>
    <w:rsid w:val="00F5563B"/>
    <w:rsid w:val="00F57C79"/>
    <w:rsid w:val="00F61CFA"/>
    <w:rsid w:val="00F671D0"/>
    <w:rsid w:val="00F714D5"/>
    <w:rsid w:val="00F71E08"/>
    <w:rsid w:val="00F75AFB"/>
    <w:rsid w:val="00F90555"/>
    <w:rsid w:val="00F906A4"/>
    <w:rsid w:val="00FD30E2"/>
    <w:rsid w:val="00FF4F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F649"/>
  <w15:chartTrackingRefBased/>
  <w15:docId w15:val="{4A19E5FE-7356-413F-AF1D-9841990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D3"/>
  </w:style>
  <w:style w:type="paragraph" w:styleId="Ttulo1">
    <w:name w:val="heading 1"/>
    <w:basedOn w:val="Normal"/>
    <w:link w:val="Ttulo1Car"/>
    <w:uiPriority w:val="9"/>
    <w:qFormat/>
    <w:rsid w:val="006F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D3104"/>
    <w:rPr>
      <w:color w:val="808080"/>
    </w:rPr>
  </w:style>
  <w:style w:type="paragraph" w:styleId="Prrafodelista">
    <w:name w:val="List Paragraph"/>
    <w:aliases w:val="Lista viñetas,3 Txt tabla,Viñetas (Inicio Parrafo),Listenabsatz,TD Bullet 1,Párrafo antic,TOC style,lp1,Bullet Number,Bullet point,LISTA"/>
    <w:basedOn w:val="Normal"/>
    <w:link w:val="PrrafodelistaCar"/>
    <w:uiPriority w:val="34"/>
    <w:qFormat/>
    <w:rsid w:val="00B943A3"/>
    <w:pPr>
      <w:ind w:left="720"/>
      <w:contextualSpacing/>
    </w:pPr>
  </w:style>
  <w:style w:type="character" w:customStyle="1" w:styleId="Ttulo1Car">
    <w:name w:val="Título 1 Car"/>
    <w:basedOn w:val="Fuentedeprrafopredeter"/>
    <w:link w:val="Ttulo1"/>
    <w:uiPriority w:val="9"/>
    <w:rsid w:val="006F7C74"/>
    <w:rPr>
      <w:rFonts w:ascii="Times New Roman" w:eastAsia="Times New Roman" w:hAnsi="Times New Roman" w:cs="Times New Roman"/>
      <w:b/>
      <w:bCs/>
      <w:kern w:val="36"/>
      <w:sz w:val="48"/>
      <w:szCs w:val="48"/>
      <w:lang w:eastAsia="ca-ES"/>
    </w:rPr>
  </w:style>
  <w:style w:type="character" w:customStyle="1" w:styleId="c-news">
    <w:name w:val="c-news"/>
    <w:basedOn w:val="Fuentedeprrafopredeter"/>
    <w:rsid w:val="006F7C74"/>
  </w:style>
  <w:style w:type="character" w:styleId="Hipervnculo">
    <w:name w:val="Hyperlink"/>
    <w:basedOn w:val="Fuentedeprrafopredeter"/>
    <w:uiPriority w:val="99"/>
    <w:unhideWhenUsed/>
    <w:rsid w:val="006F7C74"/>
    <w:rPr>
      <w:color w:val="0000FF"/>
      <w:u w:val="single"/>
    </w:rPr>
  </w:style>
  <w:style w:type="character" w:customStyle="1" w:styleId="author">
    <w:name w:val="author"/>
    <w:basedOn w:val="Fuentedeprrafopredeter"/>
    <w:rsid w:val="006F7C74"/>
  </w:style>
  <w:style w:type="character" w:customStyle="1" w:styleId="provider">
    <w:name w:val="provider"/>
    <w:basedOn w:val="Fuentedeprrafopredeter"/>
    <w:rsid w:val="006F7C74"/>
  </w:style>
  <w:style w:type="character" w:customStyle="1" w:styleId="timestamp">
    <w:name w:val="timestamp"/>
    <w:basedOn w:val="Fuentedeprrafopredeter"/>
    <w:rsid w:val="006F7C74"/>
  </w:style>
  <w:style w:type="paragraph" w:styleId="NormalWeb">
    <w:name w:val="Normal (Web)"/>
    <w:basedOn w:val="Normal"/>
    <w:uiPriority w:val="99"/>
    <w:unhideWhenUsed/>
    <w:rsid w:val="006F7C7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6F7C74"/>
    <w:rPr>
      <w:i/>
      <w:iCs/>
    </w:rPr>
  </w:style>
  <w:style w:type="paragraph" w:styleId="Encabezado">
    <w:name w:val="header"/>
    <w:basedOn w:val="Normal"/>
    <w:link w:val="EncabezadoCar"/>
    <w:uiPriority w:val="99"/>
    <w:unhideWhenUsed/>
    <w:rsid w:val="001C19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998"/>
  </w:style>
  <w:style w:type="paragraph" w:styleId="Piedepgina">
    <w:name w:val="footer"/>
    <w:basedOn w:val="Normal"/>
    <w:link w:val="PiedepginaCar"/>
    <w:uiPriority w:val="99"/>
    <w:unhideWhenUsed/>
    <w:rsid w:val="001C19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998"/>
  </w:style>
  <w:style w:type="paragraph" w:styleId="Textodeglobo">
    <w:name w:val="Balloon Text"/>
    <w:basedOn w:val="Normal"/>
    <w:link w:val="TextodegloboCar"/>
    <w:uiPriority w:val="99"/>
    <w:semiHidden/>
    <w:unhideWhenUsed/>
    <w:rsid w:val="008D31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1AF"/>
    <w:rPr>
      <w:rFonts w:ascii="Segoe UI" w:hAnsi="Segoe UI" w:cs="Segoe UI"/>
      <w:sz w:val="18"/>
      <w:szCs w:val="18"/>
    </w:rPr>
  </w:style>
  <w:style w:type="character" w:customStyle="1" w:styleId="PrrafodelistaCar">
    <w:name w:val="Párrafo de lista Car"/>
    <w:aliases w:val="Lista viñetas Car,3 Txt tabla Car,Viñetas (Inicio Parrafo) Car,Listenabsatz Car,TD Bullet 1 Car,Párrafo antic Car,TOC style Car,lp1 Car,Bullet Number Car,Bullet point Car,LISTA Car"/>
    <w:link w:val="Prrafodelista"/>
    <w:uiPriority w:val="34"/>
    <w:locked/>
    <w:rsid w:val="008A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453">
      <w:bodyDiv w:val="1"/>
      <w:marLeft w:val="0"/>
      <w:marRight w:val="0"/>
      <w:marTop w:val="0"/>
      <w:marBottom w:val="0"/>
      <w:divBdr>
        <w:top w:val="none" w:sz="0" w:space="0" w:color="auto"/>
        <w:left w:val="none" w:sz="0" w:space="0" w:color="auto"/>
        <w:bottom w:val="none" w:sz="0" w:space="0" w:color="auto"/>
        <w:right w:val="none" w:sz="0" w:space="0" w:color="auto"/>
      </w:divBdr>
    </w:div>
    <w:div w:id="110589553">
      <w:bodyDiv w:val="1"/>
      <w:marLeft w:val="0"/>
      <w:marRight w:val="0"/>
      <w:marTop w:val="0"/>
      <w:marBottom w:val="0"/>
      <w:divBdr>
        <w:top w:val="none" w:sz="0" w:space="0" w:color="auto"/>
        <w:left w:val="none" w:sz="0" w:space="0" w:color="auto"/>
        <w:bottom w:val="none" w:sz="0" w:space="0" w:color="auto"/>
        <w:right w:val="none" w:sz="0" w:space="0" w:color="auto"/>
      </w:divBdr>
    </w:div>
    <w:div w:id="149519187">
      <w:bodyDiv w:val="1"/>
      <w:marLeft w:val="0"/>
      <w:marRight w:val="0"/>
      <w:marTop w:val="0"/>
      <w:marBottom w:val="0"/>
      <w:divBdr>
        <w:top w:val="none" w:sz="0" w:space="0" w:color="auto"/>
        <w:left w:val="none" w:sz="0" w:space="0" w:color="auto"/>
        <w:bottom w:val="none" w:sz="0" w:space="0" w:color="auto"/>
        <w:right w:val="none" w:sz="0" w:space="0" w:color="auto"/>
      </w:divBdr>
    </w:div>
    <w:div w:id="282811958">
      <w:bodyDiv w:val="1"/>
      <w:marLeft w:val="0"/>
      <w:marRight w:val="0"/>
      <w:marTop w:val="0"/>
      <w:marBottom w:val="0"/>
      <w:divBdr>
        <w:top w:val="none" w:sz="0" w:space="0" w:color="auto"/>
        <w:left w:val="none" w:sz="0" w:space="0" w:color="auto"/>
        <w:bottom w:val="none" w:sz="0" w:space="0" w:color="auto"/>
        <w:right w:val="none" w:sz="0" w:space="0" w:color="auto"/>
      </w:divBdr>
    </w:div>
    <w:div w:id="291133211">
      <w:bodyDiv w:val="1"/>
      <w:marLeft w:val="0"/>
      <w:marRight w:val="0"/>
      <w:marTop w:val="0"/>
      <w:marBottom w:val="0"/>
      <w:divBdr>
        <w:top w:val="none" w:sz="0" w:space="0" w:color="auto"/>
        <w:left w:val="none" w:sz="0" w:space="0" w:color="auto"/>
        <w:bottom w:val="none" w:sz="0" w:space="0" w:color="auto"/>
        <w:right w:val="none" w:sz="0" w:space="0" w:color="auto"/>
      </w:divBdr>
    </w:div>
    <w:div w:id="360321283">
      <w:bodyDiv w:val="1"/>
      <w:marLeft w:val="0"/>
      <w:marRight w:val="0"/>
      <w:marTop w:val="0"/>
      <w:marBottom w:val="0"/>
      <w:divBdr>
        <w:top w:val="none" w:sz="0" w:space="0" w:color="auto"/>
        <w:left w:val="none" w:sz="0" w:space="0" w:color="auto"/>
        <w:bottom w:val="none" w:sz="0" w:space="0" w:color="auto"/>
        <w:right w:val="none" w:sz="0" w:space="0" w:color="auto"/>
      </w:divBdr>
    </w:div>
    <w:div w:id="623849285">
      <w:bodyDiv w:val="1"/>
      <w:marLeft w:val="0"/>
      <w:marRight w:val="0"/>
      <w:marTop w:val="0"/>
      <w:marBottom w:val="0"/>
      <w:divBdr>
        <w:top w:val="none" w:sz="0" w:space="0" w:color="auto"/>
        <w:left w:val="none" w:sz="0" w:space="0" w:color="auto"/>
        <w:bottom w:val="none" w:sz="0" w:space="0" w:color="auto"/>
        <w:right w:val="none" w:sz="0" w:space="0" w:color="auto"/>
      </w:divBdr>
    </w:div>
    <w:div w:id="627202759">
      <w:bodyDiv w:val="1"/>
      <w:marLeft w:val="0"/>
      <w:marRight w:val="0"/>
      <w:marTop w:val="0"/>
      <w:marBottom w:val="0"/>
      <w:divBdr>
        <w:top w:val="none" w:sz="0" w:space="0" w:color="auto"/>
        <w:left w:val="none" w:sz="0" w:space="0" w:color="auto"/>
        <w:bottom w:val="none" w:sz="0" w:space="0" w:color="auto"/>
        <w:right w:val="none" w:sz="0" w:space="0" w:color="auto"/>
      </w:divBdr>
    </w:div>
    <w:div w:id="641547322">
      <w:bodyDiv w:val="1"/>
      <w:marLeft w:val="0"/>
      <w:marRight w:val="0"/>
      <w:marTop w:val="0"/>
      <w:marBottom w:val="0"/>
      <w:divBdr>
        <w:top w:val="none" w:sz="0" w:space="0" w:color="auto"/>
        <w:left w:val="none" w:sz="0" w:space="0" w:color="auto"/>
        <w:bottom w:val="none" w:sz="0" w:space="0" w:color="auto"/>
        <w:right w:val="none" w:sz="0" w:space="0" w:color="auto"/>
      </w:divBdr>
    </w:div>
    <w:div w:id="845632192">
      <w:bodyDiv w:val="1"/>
      <w:marLeft w:val="0"/>
      <w:marRight w:val="0"/>
      <w:marTop w:val="0"/>
      <w:marBottom w:val="0"/>
      <w:divBdr>
        <w:top w:val="none" w:sz="0" w:space="0" w:color="auto"/>
        <w:left w:val="none" w:sz="0" w:space="0" w:color="auto"/>
        <w:bottom w:val="none" w:sz="0" w:space="0" w:color="auto"/>
        <w:right w:val="none" w:sz="0" w:space="0" w:color="auto"/>
      </w:divBdr>
    </w:div>
    <w:div w:id="937255470">
      <w:bodyDiv w:val="1"/>
      <w:marLeft w:val="0"/>
      <w:marRight w:val="0"/>
      <w:marTop w:val="0"/>
      <w:marBottom w:val="0"/>
      <w:divBdr>
        <w:top w:val="none" w:sz="0" w:space="0" w:color="auto"/>
        <w:left w:val="none" w:sz="0" w:space="0" w:color="auto"/>
        <w:bottom w:val="none" w:sz="0" w:space="0" w:color="auto"/>
        <w:right w:val="none" w:sz="0" w:space="0" w:color="auto"/>
      </w:divBdr>
      <w:divsChild>
        <w:div w:id="1847935249">
          <w:marLeft w:val="0"/>
          <w:marRight w:val="0"/>
          <w:marTop w:val="0"/>
          <w:marBottom w:val="150"/>
          <w:divBdr>
            <w:top w:val="none" w:sz="0" w:space="0" w:color="auto"/>
            <w:left w:val="none" w:sz="0" w:space="0" w:color="auto"/>
            <w:bottom w:val="none" w:sz="0" w:space="0" w:color="auto"/>
            <w:right w:val="none" w:sz="0" w:space="0" w:color="auto"/>
          </w:divBdr>
          <w:divsChild>
            <w:div w:id="2137286359">
              <w:marLeft w:val="0"/>
              <w:marRight w:val="0"/>
              <w:marTop w:val="0"/>
              <w:marBottom w:val="0"/>
              <w:divBdr>
                <w:top w:val="none" w:sz="0" w:space="0" w:color="auto"/>
                <w:left w:val="none" w:sz="0" w:space="0" w:color="auto"/>
                <w:bottom w:val="none" w:sz="0" w:space="0" w:color="auto"/>
                <w:right w:val="none" w:sz="0" w:space="0" w:color="auto"/>
              </w:divBdr>
            </w:div>
            <w:div w:id="1799103687">
              <w:marLeft w:val="0"/>
              <w:marRight w:val="0"/>
              <w:marTop w:val="0"/>
              <w:marBottom w:val="0"/>
              <w:divBdr>
                <w:top w:val="none" w:sz="0" w:space="0" w:color="auto"/>
                <w:left w:val="none" w:sz="0" w:space="0" w:color="auto"/>
                <w:bottom w:val="none" w:sz="0" w:space="0" w:color="auto"/>
                <w:right w:val="none" w:sz="0" w:space="0" w:color="auto"/>
              </w:divBdr>
            </w:div>
          </w:divsChild>
        </w:div>
        <w:div w:id="720903929">
          <w:marLeft w:val="0"/>
          <w:marRight w:val="0"/>
          <w:marTop w:val="0"/>
          <w:marBottom w:val="0"/>
          <w:divBdr>
            <w:top w:val="none" w:sz="0" w:space="0" w:color="auto"/>
            <w:left w:val="none" w:sz="0" w:space="0" w:color="auto"/>
            <w:bottom w:val="none" w:sz="0" w:space="0" w:color="auto"/>
            <w:right w:val="none" w:sz="0" w:space="0" w:color="auto"/>
          </w:divBdr>
          <w:divsChild>
            <w:div w:id="83260789">
              <w:marLeft w:val="0"/>
              <w:marRight w:val="0"/>
              <w:marTop w:val="0"/>
              <w:marBottom w:val="0"/>
              <w:divBdr>
                <w:top w:val="none" w:sz="0" w:space="0" w:color="auto"/>
                <w:left w:val="none" w:sz="0" w:space="0" w:color="auto"/>
                <w:bottom w:val="none" w:sz="0" w:space="0" w:color="auto"/>
                <w:right w:val="none" w:sz="0" w:space="0" w:color="auto"/>
              </w:divBdr>
              <w:divsChild>
                <w:div w:id="544096708">
                  <w:marLeft w:val="0"/>
                  <w:marRight w:val="0"/>
                  <w:marTop w:val="0"/>
                  <w:marBottom w:val="0"/>
                  <w:divBdr>
                    <w:top w:val="none" w:sz="0" w:space="0" w:color="auto"/>
                    <w:left w:val="none" w:sz="0" w:space="0" w:color="auto"/>
                    <w:bottom w:val="none" w:sz="0" w:space="0" w:color="auto"/>
                    <w:right w:val="none" w:sz="0" w:space="0" w:color="auto"/>
                  </w:divBdr>
                  <w:divsChild>
                    <w:div w:id="1295408914">
                      <w:blockQuote w:val="1"/>
                      <w:marLeft w:val="0"/>
                      <w:marRight w:val="0"/>
                      <w:marTop w:val="0"/>
                      <w:marBottom w:val="0"/>
                      <w:divBdr>
                        <w:top w:val="none" w:sz="0" w:space="0" w:color="auto"/>
                        <w:left w:val="none" w:sz="0" w:space="0" w:color="auto"/>
                        <w:bottom w:val="none" w:sz="0" w:space="0" w:color="auto"/>
                        <w:right w:val="none" w:sz="0" w:space="0" w:color="auto"/>
                      </w:divBdr>
                    </w:div>
                    <w:div w:id="1359087727">
                      <w:blockQuote w:val="1"/>
                      <w:marLeft w:val="0"/>
                      <w:marRight w:val="0"/>
                      <w:marTop w:val="0"/>
                      <w:marBottom w:val="0"/>
                      <w:divBdr>
                        <w:top w:val="none" w:sz="0" w:space="0" w:color="auto"/>
                        <w:left w:val="none" w:sz="0" w:space="0" w:color="auto"/>
                        <w:bottom w:val="none" w:sz="0" w:space="0" w:color="auto"/>
                        <w:right w:val="none" w:sz="0" w:space="0" w:color="auto"/>
                      </w:divBdr>
                    </w:div>
                    <w:div w:id="5351676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4227">
      <w:bodyDiv w:val="1"/>
      <w:marLeft w:val="0"/>
      <w:marRight w:val="0"/>
      <w:marTop w:val="0"/>
      <w:marBottom w:val="0"/>
      <w:divBdr>
        <w:top w:val="none" w:sz="0" w:space="0" w:color="auto"/>
        <w:left w:val="none" w:sz="0" w:space="0" w:color="auto"/>
        <w:bottom w:val="none" w:sz="0" w:space="0" w:color="auto"/>
        <w:right w:val="none" w:sz="0" w:space="0" w:color="auto"/>
      </w:divBdr>
    </w:div>
    <w:div w:id="966011831">
      <w:bodyDiv w:val="1"/>
      <w:marLeft w:val="0"/>
      <w:marRight w:val="0"/>
      <w:marTop w:val="0"/>
      <w:marBottom w:val="0"/>
      <w:divBdr>
        <w:top w:val="none" w:sz="0" w:space="0" w:color="auto"/>
        <w:left w:val="none" w:sz="0" w:space="0" w:color="auto"/>
        <w:bottom w:val="none" w:sz="0" w:space="0" w:color="auto"/>
        <w:right w:val="none" w:sz="0" w:space="0" w:color="auto"/>
      </w:divBdr>
    </w:div>
    <w:div w:id="978997491">
      <w:bodyDiv w:val="1"/>
      <w:marLeft w:val="0"/>
      <w:marRight w:val="0"/>
      <w:marTop w:val="0"/>
      <w:marBottom w:val="0"/>
      <w:divBdr>
        <w:top w:val="none" w:sz="0" w:space="0" w:color="auto"/>
        <w:left w:val="none" w:sz="0" w:space="0" w:color="auto"/>
        <w:bottom w:val="none" w:sz="0" w:space="0" w:color="auto"/>
        <w:right w:val="none" w:sz="0" w:space="0" w:color="auto"/>
      </w:divBdr>
    </w:div>
    <w:div w:id="985233952">
      <w:bodyDiv w:val="1"/>
      <w:marLeft w:val="0"/>
      <w:marRight w:val="0"/>
      <w:marTop w:val="0"/>
      <w:marBottom w:val="0"/>
      <w:divBdr>
        <w:top w:val="none" w:sz="0" w:space="0" w:color="auto"/>
        <w:left w:val="none" w:sz="0" w:space="0" w:color="auto"/>
        <w:bottom w:val="none" w:sz="0" w:space="0" w:color="auto"/>
        <w:right w:val="none" w:sz="0" w:space="0" w:color="auto"/>
      </w:divBdr>
    </w:div>
    <w:div w:id="1026951051">
      <w:bodyDiv w:val="1"/>
      <w:marLeft w:val="0"/>
      <w:marRight w:val="0"/>
      <w:marTop w:val="0"/>
      <w:marBottom w:val="0"/>
      <w:divBdr>
        <w:top w:val="none" w:sz="0" w:space="0" w:color="auto"/>
        <w:left w:val="none" w:sz="0" w:space="0" w:color="auto"/>
        <w:bottom w:val="none" w:sz="0" w:space="0" w:color="auto"/>
        <w:right w:val="none" w:sz="0" w:space="0" w:color="auto"/>
      </w:divBdr>
    </w:div>
    <w:div w:id="1137455982">
      <w:bodyDiv w:val="1"/>
      <w:marLeft w:val="0"/>
      <w:marRight w:val="0"/>
      <w:marTop w:val="0"/>
      <w:marBottom w:val="0"/>
      <w:divBdr>
        <w:top w:val="none" w:sz="0" w:space="0" w:color="auto"/>
        <w:left w:val="none" w:sz="0" w:space="0" w:color="auto"/>
        <w:bottom w:val="none" w:sz="0" w:space="0" w:color="auto"/>
        <w:right w:val="none" w:sz="0" w:space="0" w:color="auto"/>
      </w:divBdr>
    </w:div>
    <w:div w:id="1193498198">
      <w:bodyDiv w:val="1"/>
      <w:marLeft w:val="0"/>
      <w:marRight w:val="0"/>
      <w:marTop w:val="0"/>
      <w:marBottom w:val="0"/>
      <w:divBdr>
        <w:top w:val="none" w:sz="0" w:space="0" w:color="auto"/>
        <w:left w:val="none" w:sz="0" w:space="0" w:color="auto"/>
        <w:bottom w:val="none" w:sz="0" w:space="0" w:color="auto"/>
        <w:right w:val="none" w:sz="0" w:space="0" w:color="auto"/>
      </w:divBdr>
    </w:div>
    <w:div w:id="1196431805">
      <w:bodyDiv w:val="1"/>
      <w:marLeft w:val="0"/>
      <w:marRight w:val="0"/>
      <w:marTop w:val="0"/>
      <w:marBottom w:val="0"/>
      <w:divBdr>
        <w:top w:val="none" w:sz="0" w:space="0" w:color="auto"/>
        <w:left w:val="none" w:sz="0" w:space="0" w:color="auto"/>
        <w:bottom w:val="none" w:sz="0" w:space="0" w:color="auto"/>
        <w:right w:val="none" w:sz="0" w:space="0" w:color="auto"/>
      </w:divBdr>
    </w:div>
    <w:div w:id="1206329284">
      <w:bodyDiv w:val="1"/>
      <w:marLeft w:val="0"/>
      <w:marRight w:val="0"/>
      <w:marTop w:val="0"/>
      <w:marBottom w:val="0"/>
      <w:divBdr>
        <w:top w:val="none" w:sz="0" w:space="0" w:color="auto"/>
        <w:left w:val="none" w:sz="0" w:space="0" w:color="auto"/>
        <w:bottom w:val="none" w:sz="0" w:space="0" w:color="auto"/>
        <w:right w:val="none" w:sz="0" w:space="0" w:color="auto"/>
      </w:divBdr>
    </w:div>
    <w:div w:id="1420828844">
      <w:bodyDiv w:val="1"/>
      <w:marLeft w:val="0"/>
      <w:marRight w:val="0"/>
      <w:marTop w:val="0"/>
      <w:marBottom w:val="0"/>
      <w:divBdr>
        <w:top w:val="none" w:sz="0" w:space="0" w:color="auto"/>
        <w:left w:val="none" w:sz="0" w:space="0" w:color="auto"/>
        <w:bottom w:val="none" w:sz="0" w:space="0" w:color="auto"/>
        <w:right w:val="none" w:sz="0" w:space="0" w:color="auto"/>
      </w:divBdr>
    </w:div>
    <w:div w:id="1445929577">
      <w:bodyDiv w:val="1"/>
      <w:marLeft w:val="0"/>
      <w:marRight w:val="0"/>
      <w:marTop w:val="0"/>
      <w:marBottom w:val="0"/>
      <w:divBdr>
        <w:top w:val="none" w:sz="0" w:space="0" w:color="auto"/>
        <w:left w:val="none" w:sz="0" w:space="0" w:color="auto"/>
        <w:bottom w:val="none" w:sz="0" w:space="0" w:color="auto"/>
        <w:right w:val="none" w:sz="0" w:space="0" w:color="auto"/>
      </w:divBdr>
    </w:div>
    <w:div w:id="1561021186">
      <w:bodyDiv w:val="1"/>
      <w:marLeft w:val="0"/>
      <w:marRight w:val="0"/>
      <w:marTop w:val="0"/>
      <w:marBottom w:val="0"/>
      <w:divBdr>
        <w:top w:val="none" w:sz="0" w:space="0" w:color="auto"/>
        <w:left w:val="none" w:sz="0" w:space="0" w:color="auto"/>
        <w:bottom w:val="none" w:sz="0" w:space="0" w:color="auto"/>
        <w:right w:val="none" w:sz="0" w:space="0" w:color="auto"/>
      </w:divBdr>
    </w:div>
    <w:div w:id="1661150104">
      <w:bodyDiv w:val="1"/>
      <w:marLeft w:val="0"/>
      <w:marRight w:val="0"/>
      <w:marTop w:val="0"/>
      <w:marBottom w:val="0"/>
      <w:divBdr>
        <w:top w:val="none" w:sz="0" w:space="0" w:color="auto"/>
        <w:left w:val="none" w:sz="0" w:space="0" w:color="auto"/>
        <w:bottom w:val="none" w:sz="0" w:space="0" w:color="auto"/>
        <w:right w:val="none" w:sz="0" w:space="0" w:color="auto"/>
      </w:divBdr>
    </w:div>
    <w:div w:id="1780953714">
      <w:bodyDiv w:val="1"/>
      <w:marLeft w:val="0"/>
      <w:marRight w:val="0"/>
      <w:marTop w:val="0"/>
      <w:marBottom w:val="0"/>
      <w:divBdr>
        <w:top w:val="none" w:sz="0" w:space="0" w:color="auto"/>
        <w:left w:val="none" w:sz="0" w:space="0" w:color="auto"/>
        <w:bottom w:val="none" w:sz="0" w:space="0" w:color="auto"/>
        <w:right w:val="none" w:sz="0" w:space="0" w:color="auto"/>
      </w:divBdr>
    </w:div>
    <w:div w:id="1896812475">
      <w:bodyDiv w:val="1"/>
      <w:marLeft w:val="0"/>
      <w:marRight w:val="0"/>
      <w:marTop w:val="0"/>
      <w:marBottom w:val="0"/>
      <w:divBdr>
        <w:top w:val="none" w:sz="0" w:space="0" w:color="auto"/>
        <w:left w:val="none" w:sz="0" w:space="0" w:color="auto"/>
        <w:bottom w:val="none" w:sz="0" w:space="0" w:color="auto"/>
        <w:right w:val="none" w:sz="0" w:space="0" w:color="auto"/>
      </w:divBdr>
    </w:div>
    <w:div w:id="1973904811">
      <w:bodyDiv w:val="1"/>
      <w:marLeft w:val="0"/>
      <w:marRight w:val="0"/>
      <w:marTop w:val="0"/>
      <w:marBottom w:val="0"/>
      <w:divBdr>
        <w:top w:val="none" w:sz="0" w:space="0" w:color="auto"/>
        <w:left w:val="none" w:sz="0" w:space="0" w:color="auto"/>
        <w:bottom w:val="none" w:sz="0" w:space="0" w:color="auto"/>
        <w:right w:val="none" w:sz="0" w:space="0" w:color="auto"/>
      </w:divBdr>
    </w:div>
    <w:div w:id="21062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B1DDE5A86BA146906A9DC78B6167E1" ma:contentTypeVersion="18" ma:contentTypeDescription="Crear nuevo documento." ma:contentTypeScope="" ma:versionID="a2c2cdef4795c9a30ee659259f02edb5">
  <xsd:schema xmlns:xsd="http://www.w3.org/2001/XMLSchema" xmlns:xs="http://www.w3.org/2001/XMLSchema" xmlns:p="http://schemas.microsoft.com/office/2006/metadata/properties" xmlns:ns2="d7c3b57f-6f0d-412e-bc6c-2b8228523136" xmlns:ns3="0ce972d0-d663-412d-9247-1d19742f11d2" targetNamespace="http://schemas.microsoft.com/office/2006/metadata/properties" ma:root="true" ma:fieldsID="9ccad99c0a80bfdcd047104220cce9b7" ns2:_="" ns3:_="">
    <xsd:import namespace="d7c3b57f-6f0d-412e-bc6c-2b8228523136"/>
    <xsd:import namespace="0ce972d0-d663-412d-9247-1d19742f1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57f-6f0d-412e-bc6c-2b822852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c9fdf53-5fc8-4dfd-ab7a-db58370f1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e972d0-d663-412d-9247-1d19742f11d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e918d5e-462a-4047-a609-12bd2e28227d}" ma:internalName="TaxCatchAll" ma:showField="CatchAllData" ma:web="0ce972d0-d663-412d-9247-1d19742f1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C508-F549-42B5-9551-2EE9CEC5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57f-6f0d-412e-bc6c-2b8228523136"/>
    <ds:schemaRef ds:uri="0ce972d0-d663-412d-9247-1d19742f1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286E5-9E50-4EB9-A05A-89FF365EAEE8}">
  <ds:schemaRefs>
    <ds:schemaRef ds:uri="http://schemas.microsoft.com/sharepoint/v3/contenttype/forms"/>
  </ds:schemaRefs>
</ds:datastoreItem>
</file>

<file path=customXml/itemProps3.xml><?xml version="1.0" encoding="utf-8"?>
<ds:datastoreItem xmlns:ds="http://schemas.openxmlformats.org/officeDocument/2006/customXml" ds:itemID="{A2BB6BD8-27D1-4ECB-82A3-B76B657A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10741</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Gascón Tomas, Xènia</dc:creator>
  <cp:keywords/>
  <dc:description/>
  <cp:lastModifiedBy>Amaya Prat</cp:lastModifiedBy>
  <cp:revision>2</cp:revision>
  <cp:lastPrinted>2022-11-02T10:56:00Z</cp:lastPrinted>
  <dcterms:created xsi:type="dcterms:W3CDTF">2022-11-03T14:08:00Z</dcterms:created>
  <dcterms:modified xsi:type="dcterms:W3CDTF">2022-11-03T14:08:00Z</dcterms:modified>
</cp:coreProperties>
</file>